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EastAsia" w:hAnsiTheme="minorEastAsia"/>
        </w:rPr>
        <w:id w:val="1593205316"/>
        <w:docPartObj>
          <w:docPartGallery w:val="Cover Pages"/>
          <w:docPartUnique/>
        </w:docPartObj>
      </w:sdtPr>
      <w:sdtEndPr>
        <w:rPr>
          <w:sz w:val="26"/>
          <w:szCs w:val="26"/>
        </w:rPr>
      </w:sdtEndPr>
      <w:sdtContent>
        <w:p w14:paraId="33CFF66A" w14:textId="46F8BD11" w:rsidR="00206204" w:rsidRPr="009C6F99" w:rsidRDefault="00206204" w:rsidP="00110E60">
          <w:pPr>
            <w:jc w:val="right"/>
            <w:rPr>
              <w:rFonts w:asciiTheme="minorEastAsia" w:hAnsiTheme="minorEastAsia"/>
            </w:rPr>
          </w:pPr>
          <w:r w:rsidRPr="00095322">
            <w:rPr>
              <w:rFonts w:asciiTheme="minorEastAsia" w:hAnsiTheme="minorEastAsia"/>
              <w:snapToGrid w:val="0"/>
              <w:kern w:val="0"/>
              <w:sz w:val="28"/>
              <w:szCs w:val="24"/>
            </w:rPr>
            <w:t>20</w:t>
          </w:r>
          <w:r w:rsidRPr="00095322">
            <w:rPr>
              <w:rFonts w:asciiTheme="minorEastAsia" w:hAnsiTheme="minorEastAsia" w:hint="eastAsia"/>
              <w:snapToGrid w:val="0"/>
              <w:kern w:val="0"/>
              <w:sz w:val="28"/>
              <w:szCs w:val="24"/>
            </w:rPr>
            <w:t>20</w:t>
          </w:r>
          <w:r w:rsidRPr="00095322">
            <w:rPr>
              <w:rFonts w:asciiTheme="minorEastAsia" w:hAnsiTheme="minorEastAsia"/>
              <w:snapToGrid w:val="0"/>
              <w:kern w:val="0"/>
              <w:sz w:val="28"/>
              <w:szCs w:val="24"/>
            </w:rPr>
            <w:t>年（</w:t>
          </w:r>
          <w:r w:rsidRPr="00095322">
            <w:rPr>
              <w:rFonts w:asciiTheme="minorEastAsia" w:hAnsiTheme="minorEastAsia" w:hint="eastAsia"/>
              <w:snapToGrid w:val="0"/>
              <w:kern w:val="0"/>
              <w:sz w:val="28"/>
              <w:szCs w:val="24"/>
            </w:rPr>
            <w:t>令和</w:t>
          </w:r>
          <w:r w:rsidR="0097658C">
            <w:rPr>
              <w:rFonts w:asciiTheme="minorEastAsia" w:hAnsiTheme="minorEastAsia" w:hint="eastAsia"/>
              <w:snapToGrid w:val="0"/>
              <w:kern w:val="0"/>
              <w:sz w:val="28"/>
              <w:szCs w:val="24"/>
            </w:rPr>
            <w:t>２</w:t>
          </w:r>
          <w:r w:rsidRPr="00095322">
            <w:rPr>
              <w:rFonts w:asciiTheme="minorEastAsia" w:hAnsiTheme="minorEastAsia"/>
              <w:snapToGrid w:val="0"/>
              <w:kern w:val="0"/>
              <w:sz w:val="28"/>
              <w:szCs w:val="24"/>
            </w:rPr>
            <w:t>年）</w:t>
          </w:r>
          <w:r w:rsidR="0097658C">
            <w:rPr>
              <w:rFonts w:asciiTheme="minorEastAsia" w:hAnsiTheme="minorEastAsia" w:hint="eastAsia"/>
              <w:snapToGrid w:val="0"/>
              <w:kern w:val="0"/>
              <w:sz w:val="28"/>
              <w:szCs w:val="24"/>
            </w:rPr>
            <w:t>３</w:t>
          </w:r>
          <w:r w:rsidRPr="00095322">
            <w:rPr>
              <w:rFonts w:asciiTheme="minorEastAsia" w:hAnsiTheme="minorEastAsia"/>
              <w:snapToGrid w:val="0"/>
              <w:kern w:val="0"/>
              <w:sz w:val="28"/>
              <w:szCs w:val="24"/>
            </w:rPr>
            <w:t>月</w:t>
          </w:r>
          <w:r w:rsidRPr="00095322">
            <w:rPr>
              <w:rFonts w:asciiTheme="minorEastAsia" w:hAnsiTheme="minorEastAsia" w:hint="eastAsia"/>
              <w:snapToGrid w:val="0"/>
              <w:kern w:val="0"/>
              <w:sz w:val="28"/>
              <w:szCs w:val="24"/>
            </w:rPr>
            <w:t>31</w:t>
          </w:r>
          <w:r w:rsidRPr="00095322">
            <w:rPr>
              <w:rFonts w:asciiTheme="minorEastAsia" w:hAnsiTheme="minorEastAsia"/>
              <w:snapToGrid w:val="0"/>
              <w:kern w:val="0"/>
              <w:sz w:val="28"/>
              <w:szCs w:val="24"/>
            </w:rPr>
            <w:t>日</w:t>
          </w:r>
        </w:p>
        <w:p w14:paraId="45497B4F" w14:textId="7C4BBC9F" w:rsidR="00FA48DA" w:rsidRPr="009C6F99" w:rsidRDefault="00FA48DA">
          <w:pPr>
            <w:rPr>
              <w:rFonts w:asciiTheme="minorEastAsia" w:hAnsiTheme="minorEastAsia"/>
              <w:kern w:val="0"/>
              <w:sz w:val="26"/>
              <w:szCs w:val="26"/>
            </w:rPr>
          </w:pPr>
          <w:r w:rsidRPr="009C6F99">
            <w:rPr>
              <w:rFonts w:asciiTheme="minorEastAsia" w:hAnsiTheme="minorEastAsia"/>
              <w:noProof/>
            </w:rPr>
            <mc:AlternateContent>
              <mc:Choice Requires="wps">
                <w:drawing>
                  <wp:anchor distT="0" distB="0" distL="114300" distR="114300" simplePos="0" relativeHeight="251661312" behindDoc="0" locked="0" layoutInCell="1" allowOverlap="1" wp14:anchorId="1DD1ACBD" wp14:editId="0FDC9745">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テキスト ボックス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72D27" w14:textId="1A9236E8" w:rsidR="00D63E14" w:rsidRPr="00FA48DA" w:rsidRDefault="00D63E14">
                                <w:pPr>
                                  <w:pStyle w:val="af3"/>
                                  <w:jc w:val="right"/>
                                  <w:rPr>
                                    <w:caps/>
                                    <w:color w:val="262626" w:themeColor="text1" w:themeTint="D9"/>
                                    <w:sz w:val="32"/>
                                    <w:szCs w:val="28"/>
                                  </w:rPr>
                                </w:pPr>
                                <w:r w:rsidRPr="00FA48DA">
                                  <w:rPr>
                                    <w:caps/>
                                    <w:color w:val="262626" w:themeColor="text1" w:themeTint="D9"/>
                                    <w:sz w:val="28"/>
                                    <w:szCs w:val="28"/>
                                  </w:rPr>
                                  <w:t>デジタル・ガバメント技術検討会議</w:t>
                                </w:r>
                                <w:r>
                                  <w:rPr>
                                    <w:rFonts w:hint="eastAsia"/>
                                    <w:caps/>
                                    <w:color w:val="262626" w:themeColor="text1" w:themeTint="D9"/>
                                    <w:sz w:val="28"/>
                                    <w:szCs w:val="28"/>
                                  </w:rPr>
                                  <w:t>（提言（案））</w:t>
                                </w:r>
                              </w:p>
                              <w:p w14:paraId="6CCC242E" w14:textId="6C4D7AC1" w:rsidR="00D63E14" w:rsidRPr="00FA48DA" w:rsidRDefault="00D63E14">
                                <w:pPr>
                                  <w:pStyle w:val="af3"/>
                                  <w:jc w:val="right"/>
                                  <w:rPr>
                                    <w:caps/>
                                    <w:color w:val="262626" w:themeColor="text1" w:themeTint="D9"/>
                                    <w:sz w:val="28"/>
                                    <w:szCs w:val="20"/>
                                  </w:rPr>
                                </w:pPr>
                              </w:p>
                              <w:p w14:paraId="6E94F204" w14:textId="736B2416" w:rsidR="00D63E14" w:rsidRDefault="00D63E14">
                                <w:pPr>
                                  <w:pStyle w:val="af3"/>
                                  <w:jc w:val="right"/>
                                  <w:rPr>
                                    <w:caps/>
                                    <w:color w:val="262626" w:themeColor="text1" w:themeTint="D9"/>
                                    <w:sz w:val="20"/>
                                    <w:szCs w:val="20"/>
                                  </w:rPr>
                                </w:pPr>
                                <w:r>
                                  <w:rPr>
                                    <w:color w:val="262626" w:themeColor="text1" w:themeTint="D9"/>
                                    <w:sz w:val="20"/>
                                    <w:szCs w:val="20"/>
                                    <w:lang w:val="ja-JP"/>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1DD1ACBD" id="_x0000_t202" coordsize="21600,21600" o:spt="202" path="m,l,21600r21600,l21600,xe">
                    <v:stroke joinstyle="miter"/>
                    <v:path gradientshapeok="t" o:connecttype="rect"/>
                  </v:shapetype>
                  <v:shape id="テキスト ボックス 112" o:spid="_x0000_s1026"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" filled="f" stroked="f" strokeweight=".5pt">
                    <v:textbox inset="0,0,0,0">
                      <w:txbxContent>
                        <w:p w14:paraId="71372D27" w14:textId="1A9236E8" w:rsidR="00D63E14" w:rsidRPr="00FA48DA" w:rsidRDefault="00D63E14">
                          <w:pPr>
                            <w:pStyle w:val="af3"/>
                            <w:jc w:val="right"/>
                            <w:rPr>
                              <w:caps/>
                              <w:color w:val="262626" w:themeColor="text1" w:themeTint="D9"/>
                              <w:sz w:val="32"/>
                              <w:szCs w:val="28"/>
                            </w:rPr>
                          </w:pPr>
                          <w:r w:rsidRPr="00FA48DA">
                            <w:rPr>
                              <w:caps/>
                              <w:color w:val="262626" w:themeColor="text1" w:themeTint="D9"/>
                              <w:sz w:val="28"/>
                              <w:szCs w:val="28"/>
                            </w:rPr>
                            <w:t>デジタル・ガバメント技術検討会議</w:t>
                          </w:r>
                          <w:r>
                            <w:rPr>
                              <w:rFonts w:hint="eastAsia"/>
                              <w:caps/>
                              <w:color w:val="262626" w:themeColor="text1" w:themeTint="D9"/>
                              <w:sz w:val="28"/>
                              <w:szCs w:val="28"/>
                            </w:rPr>
                            <w:t>（提言（案））</w:t>
                          </w:r>
                        </w:p>
                        <w:p w14:paraId="6CCC242E" w14:textId="6C4D7AC1" w:rsidR="00D63E14" w:rsidRPr="00FA48DA" w:rsidRDefault="00D63E14">
                          <w:pPr>
                            <w:pStyle w:val="af3"/>
                            <w:jc w:val="right"/>
                            <w:rPr>
                              <w:caps/>
                              <w:color w:val="262626" w:themeColor="text1" w:themeTint="D9"/>
                              <w:sz w:val="28"/>
                              <w:szCs w:val="20"/>
                            </w:rPr>
                          </w:pPr>
                        </w:p>
                        <w:p w14:paraId="6E94F204" w14:textId="736B2416" w:rsidR="00D63E14" w:rsidRDefault="00D63E14">
                          <w:pPr>
                            <w:pStyle w:val="af3"/>
                            <w:jc w:val="right"/>
                            <w:rPr>
                              <w:caps/>
                              <w:color w:val="262626" w:themeColor="text1" w:themeTint="D9"/>
                              <w:sz w:val="20"/>
                              <w:szCs w:val="20"/>
                            </w:rPr>
                          </w:pPr>
                          <w:r>
                            <w:rPr>
                              <w:color w:val="262626" w:themeColor="text1" w:themeTint="D9"/>
                              <w:sz w:val="20"/>
                              <w:szCs w:val="20"/>
                              <w:lang w:val="ja-JP"/>
                            </w:rPr>
                            <w:t xml:space="preserve"> </w:t>
                          </w:r>
                        </w:p>
                      </w:txbxContent>
                    </v:textbox>
                    <w10:wrap type="square" anchorx="page" anchory="page"/>
                  </v:shape>
                </w:pict>
              </mc:Fallback>
            </mc:AlternateContent>
          </w:r>
          <w:r w:rsidRPr="009C6F99">
            <w:rPr>
              <w:rFonts w:asciiTheme="minorEastAsia" w:hAnsiTheme="minorEastAsia"/>
              <w:noProof/>
            </w:rPr>
            <mc:AlternateContent>
              <mc:Choice Requires="wps">
                <w:drawing>
                  <wp:anchor distT="0" distB="0" distL="114300" distR="114300" simplePos="0" relativeHeight="251660288" behindDoc="0" locked="0" layoutInCell="1" allowOverlap="1" wp14:anchorId="1CA3E5EB" wp14:editId="56B83685">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テキスト ボックス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586A7" w14:textId="6FAA1DFE" w:rsidR="00D63E14" w:rsidRDefault="00D63E14">
                                <w:pPr>
                                  <w:pStyle w:val="af3"/>
                                  <w:jc w:val="right"/>
                                  <w:rPr>
                                    <w:caps/>
                                    <w:color w:val="323E4F" w:themeColor="text2" w:themeShade="BF"/>
                                    <w:sz w:val="52"/>
                                    <w:szCs w:val="52"/>
                                  </w:rPr>
                                </w:pPr>
                                <w:r>
                                  <w:rPr>
                                    <w:caps/>
                                    <w:color w:val="323E4F" w:themeColor="text2" w:themeShade="BF"/>
                                    <w:sz w:val="52"/>
                                    <w:szCs w:val="52"/>
                                  </w:rPr>
                                  <w:t>デジタル・ガバメント実現のためのグランドデザイン</w:t>
                                </w:r>
                              </w:p>
                              <w:p w14:paraId="4BDB909B" w14:textId="22B642E1" w:rsidR="00D63E14" w:rsidRDefault="00D63E14">
                                <w:pPr>
                                  <w:pStyle w:val="af3"/>
                                  <w:jc w:val="right"/>
                                  <w:rPr>
                                    <w:smallCaps/>
                                    <w:color w:val="44546A" w:themeColor="text2"/>
                                    <w:sz w:val="36"/>
                                    <w:szCs w:val="36"/>
                                  </w:rPr>
                                </w:pPr>
                                <w:r w:rsidRPr="00FA48DA">
                                  <w:rPr>
                                    <w:smallCaps/>
                                    <w:color w:val="44546A" w:themeColor="text2"/>
                                    <w:sz w:val="28"/>
                                    <w:szCs w:val="36"/>
                                  </w:rPr>
                                  <w:t>国民一人一人に寄り添った</w:t>
                                </w:r>
                                <w:r w:rsidRPr="00FA48DA">
                                  <w:rPr>
                                    <w:smallCaps/>
                                    <w:color w:val="44546A" w:themeColor="text2"/>
                                    <w:sz w:val="28"/>
                                    <w:szCs w:val="36"/>
                                  </w:rPr>
                                  <w:t>2030</w:t>
                                </w:r>
                                <w:r w:rsidRPr="00FA48DA">
                                  <w:rPr>
                                    <w:smallCaps/>
                                    <w:color w:val="44546A" w:themeColor="text2"/>
                                    <w:sz w:val="28"/>
                                    <w:szCs w:val="36"/>
                                  </w:rPr>
                                  <w:t>年の行政サービス実現に向けて</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1CA3E5EB" id="テキスト ボックス 113" o:spid="_x0000_s1027"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" filled="f" stroked="f" strokeweight=".5pt">
                    <v:textbox inset="0,0,0,0">
                      <w:txbxContent>
                        <w:p w14:paraId="631586A7" w14:textId="6FAA1DFE" w:rsidR="00D63E14" w:rsidRDefault="00D63E14">
                          <w:pPr>
                            <w:pStyle w:val="af3"/>
                            <w:jc w:val="right"/>
                            <w:rPr>
                              <w:caps/>
                              <w:color w:val="323E4F" w:themeColor="text2" w:themeShade="BF"/>
                              <w:sz w:val="52"/>
                              <w:szCs w:val="52"/>
                            </w:rPr>
                          </w:pPr>
                          <w:r>
                            <w:rPr>
                              <w:caps/>
                              <w:color w:val="323E4F" w:themeColor="text2" w:themeShade="BF"/>
                              <w:sz w:val="52"/>
                              <w:szCs w:val="52"/>
                            </w:rPr>
                            <w:t>デジタル・ガバメント実現のためのグランドデザイン</w:t>
                          </w:r>
                        </w:p>
                        <w:p w14:paraId="4BDB909B" w14:textId="22B642E1" w:rsidR="00D63E14" w:rsidRDefault="00D63E14">
                          <w:pPr>
                            <w:pStyle w:val="af3"/>
                            <w:jc w:val="right"/>
                            <w:rPr>
                              <w:smallCaps/>
                              <w:color w:val="44546A" w:themeColor="text2"/>
                              <w:sz w:val="36"/>
                              <w:szCs w:val="36"/>
                            </w:rPr>
                          </w:pPr>
                          <w:r w:rsidRPr="00FA48DA">
                            <w:rPr>
                              <w:smallCaps/>
                              <w:color w:val="44546A" w:themeColor="text2"/>
                              <w:sz w:val="28"/>
                              <w:szCs w:val="36"/>
                            </w:rPr>
                            <w:t>国民一人一人に寄り添った</w:t>
                          </w:r>
                          <w:r w:rsidRPr="00FA48DA">
                            <w:rPr>
                              <w:smallCaps/>
                              <w:color w:val="44546A" w:themeColor="text2"/>
                              <w:sz w:val="28"/>
                              <w:szCs w:val="36"/>
                            </w:rPr>
                            <w:t>2030</w:t>
                          </w:r>
                          <w:r w:rsidRPr="00FA48DA">
                            <w:rPr>
                              <w:smallCaps/>
                              <w:color w:val="44546A" w:themeColor="text2"/>
                              <w:sz w:val="28"/>
                              <w:szCs w:val="36"/>
                            </w:rPr>
                            <w:t>年の行政サービス実現に向けて</w:t>
                          </w:r>
                        </w:p>
                      </w:txbxContent>
                    </v:textbox>
                    <w10:wrap type="square" anchorx="page" anchory="page"/>
                  </v:shape>
                </w:pict>
              </mc:Fallback>
            </mc:AlternateContent>
          </w:r>
          <w:r w:rsidRPr="009C6F99">
            <w:rPr>
              <w:rFonts w:asciiTheme="minorEastAsia" w:hAnsiTheme="minorEastAsia"/>
              <w:noProof/>
            </w:rPr>
            <mc:AlternateContent>
              <mc:Choice Requires="wpg">
                <w:drawing>
                  <wp:anchor distT="0" distB="0" distL="114300" distR="114300" simplePos="0" relativeHeight="251659264" behindDoc="0" locked="0" layoutInCell="1" allowOverlap="1" wp14:anchorId="74107776" wp14:editId="36C3E054">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グループ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四角形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四角形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D1642D1" id="グループ 114" o:spid="_x0000_s1026" style="position:absolute;left:0;text-align:left;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">
                    <v:rect id="四角形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四角形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4472c4 [3204]" stroked="f" strokeweight="1pt">
                      <v:path arrowok="t"/>
                      <o:lock v:ext="edit" aspectratio="t"/>
                    </v:rect>
                    <w10:wrap anchorx="page" anchory="page"/>
                  </v:group>
                </w:pict>
              </mc:Fallback>
            </mc:AlternateContent>
          </w:r>
          <w:r w:rsidRPr="009C6F99">
            <w:rPr>
              <w:rFonts w:asciiTheme="minorEastAsia" w:hAnsiTheme="minorEastAsia"/>
              <w:sz w:val="26"/>
              <w:szCs w:val="26"/>
            </w:rPr>
            <w:br w:type="page"/>
          </w:r>
        </w:p>
      </w:sdtContent>
    </w:sdt>
    <w:sdt>
      <w:sdtPr>
        <w:rPr>
          <w:rFonts w:asciiTheme="minorEastAsia" w:eastAsiaTheme="minorEastAsia" w:hAnsiTheme="minorEastAsia" w:cstheme="minorBidi"/>
          <w:color w:val="auto"/>
          <w:kern w:val="2"/>
          <w:sz w:val="21"/>
          <w:szCs w:val="21"/>
          <w:lang w:val="ja-JP"/>
        </w:rPr>
        <w:id w:val="1957442712"/>
        <w:docPartObj>
          <w:docPartGallery w:val="Table of Contents"/>
          <w:docPartUnique/>
        </w:docPartObj>
      </w:sdtPr>
      <w:sdtEndPr>
        <w:rPr>
          <w:b/>
          <w:bCs/>
        </w:rPr>
      </w:sdtEndPr>
      <w:sdtContent>
        <w:p w14:paraId="47E00A98" w14:textId="4CAA88A8" w:rsidR="00382E47" w:rsidRPr="009C6F99" w:rsidRDefault="00382E47" w:rsidP="00382E47">
          <w:pPr>
            <w:pStyle w:val="af"/>
            <w:rPr>
              <w:rFonts w:asciiTheme="minorEastAsia" w:eastAsiaTheme="minorEastAsia" w:hAnsiTheme="minorEastAsia"/>
              <w:color w:val="auto"/>
              <w:sz w:val="21"/>
              <w:szCs w:val="21"/>
            </w:rPr>
          </w:pPr>
          <w:r w:rsidRPr="009C6F99">
            <w:rPr>
              <w:rFonts w:asciiTheme="minorEastAsia" w:eastAsiaTheme="minorEastAsia" w:hAnsiTheme="minorEastAsia"/>
              <w:color w:val="auto"/>
              <w:sz w:val="21"/>
              <w:szCs w:val="21"/>
              <w:lang w:val="ja-JP"/>
            </w:rPr>
            <w:t>目次</w:t>
          </w:r>
        </w:p>
        <w:p w14:paraId="27B303BE" w14:textId="00AABBB6" w:rsidR="00685401" w:rsidRDefault="00382E47">
          <w:pPr>
            <w:pStyle w:val="11"/>
            <w:tabs>
              <w:tab w:val="right" w:leader="dot" w:pos="8494"/>
            </w:tabs>
            <w:rPr>
              <w:noProof/>
            </w:rPr>
          </w:pPr>
          <w:r w:rsidRPr="009C6F99">
            <w:rPr>
              <w:rFonts w:asciiTheme="minorEastAsia" w:hAnsiTheme="minorEastAsia"/>
              <w:b/>
              <w:bCs/>
              <w:szCs w:val="21"/>
              <w:lang w:val="ja-JP"/>
            </w:rPr>
            <w:fldChar w:fldCharType="begin"/>
          </w:r>
          <w:r w:rsidRPr="009C6F99">
            <w:rPr>
              <w:rFonts w:asciiTheme="minorEastAsia" w:hAnsiTheme="minorEastAsia"/>
              <w:b/>
              <w:bCs/>
              <w:szCs w:val="21"/>
              <w:lang w:val="ja-JP"/>
            </w:rPr>
            <w:instrText xml:space="preserve"> TOC \o "1-3" \h \z \u </w:instrText>
          </w:r>
          <w:r w:rsidRPr="009C6F99">
            <w:rPr>
              <w:rFonts w:asciiTheme="minorEastAsia" w:hAnsiTheme="minorEastAsia"/>
              <w:b/>
              <w:bCs/>
              <w:szCs w:val="21"/>
              <w:lang w:val="ja-JP"/>
            </w:rPr>
            <w:fldChar w:fldCharType="separate"/>
          </w:r>
          <w:hyperlink w:anchor="_Toc37066506" w:history="1">
            <w:r w:rsidR="00685401" w:rsidRPr="00E50A7A">
              <w:rPr>
                <w:rStyle w:val="ae"/>
                <w:rFonts w:asciiTheme="minorEastAsia" w:hAnsiTheme="minorEastAsia"/>
                <w:b/>
                <w:noProof/>
              </w:rPr>
              <w:t>第１章　検討の経緯・背景</w:t>
            </w:r>
            <w:r w:rsidR="00685401">
              <w:rPr>
                <w:noProof/>
                <w:webHidden/>
              </w:rPr>
              <w:tab/>
            </w:r>
            <w:r w:rsidR="00685401">
              <w:rPr>
                <w:noProof/>
                <w:webHidden/>
              </w:rPr>
              <w:fldChar w:fldCharType="begin"/>
            </w:r>
            <w:r w:rsidR="00685401">
              <w:rPr>
                <w:noProof/>
                <w:webHidden/>
              </w:rPr>
              <w:instrText xml:space="preserve"> PAGEREF _Toc37066506 \h </w:instrText>
            </w:r>
            <w:r w:rsidR="00685401">
              <w:rPr>
                <w:noProof/>
                <w:webHidden/>
              </w:rPr>
            </w:r>
            <w:r w:rsidR="00685401">
              <w:rPr>
                <w:noProof/>
                <w:webHidden/>
              </w:rPr>
              <w:fldChar w:fldCharType="separate"/>
            </w:r>
            <w:r w:rsidR="00685401">
              <w:rPr>
                <w:noProof/>
                <w:webHidden/>
              </w:rPr>
              <w:t>3</w:t>
            </w:r>
            <w:r w:rsidR="00685401">
              <w:rPr>
                <w:noProof/>
                <w:webHidden/>
              </w:rPr>
              <w:fldChar w:fldCharType="end"/>
            </w:r>
          </w:hyperlink>
        </w:p>
        <w:p w14:paraId="19A368F7" w14:textId="1C06546C" w:rsidR="00685401" w:rsidRDefault="00C1482B">
          <w:pPr>
            <w:pStyle w:val="22"/>
            <w:tabs>
              <w:tab w:val="right" w:leader="dot" w:pos="8494"/>
            </w:tabs>
            <w:rPr>
              <w:noProof/>
            </w:rPr>
          </w:pPr>
          <w:hyperlink w:anchor="_Toc37066507" w:history="1">
            <w:r w:rsidR="00685401" w:rsidRPr="00E50A7A">
              <w:rPr>
                <w:rStyle w:val="ae"/>
                <w:rFonts w:asciiTheme="minorEastAsia" w:hAnsiTheme="minorEastAsia"/>
                <w:noProof/>
              </w:rPr>
              <w:t>1.1 検討の前提とする2030年の社会像</w:t>
            </w:r>
            <w:r w:rsidR="00685401">
              <w:rPr>
                <w:noProof/>
                <w:webHidden/>
              </w:rPr>
              <w:tab/>
            </w:r>
            <w:r w:rsidR="00685401">
              <w:rPr>
                <w:noProof/>
                <w:webHidden/>
              </w:rPr>
              <w:fldChar w:fldCharType="begin"/>
            </w:r>
            <w:r w:rsidR="00685401">
              <w:rPr>
                <w:noProof/>
                <w:webHidden/>
              </w:rPr>
              <w:instrText xml:space="preserve"> PAGEREF _Toc37066507 \h </w:instrText>
            </w:r>
            <w:r w:rsidR="00685401">
              <w:rPr>
                <w:noProof/>
                <w:webHidden/>
              </w:rPr>
            </w:r>
            <w:r w:rsidR="00685401">
              <w:rPr>
                <w:noProof/>
                <w:webHidden/>
              </w:rPr>
              <w:fldChar w:fldCharType="separate"/>
            </w:r>
            <w:r w:rsidR="00685401">
              <w:rPr>
                <w:noProof/>
                <w:webHidden/>
              </w:rPr>
              <w:t>6</w:t>
            </w:r>
            <w:r w:rsidR="00685401">
              <w:rPr>
                <w:noProof/>
                <w:webHidden/>
              </w:rPr>
              <w:fldChar w:fldCharType="end"/>
            </w:r>
          </w:hyperlink>
        </w:p>
        <w:p w14:paraId="2CFE9683" w14:textId="2B368BAB" w:rsidR="00685401" w:rsidRDefault="00C1482B">
          <w:pPr>
            <w:pStyle w:val="31"/>
            <w:tabs>
              <w:tab w:val="left" w:pos="1050"/>
              <w:tab w:val="right" w:leader="dot" w:pos="8494"/>
            </w:tabs>
            <w:rPr>
              <w:noProof/>
            </w:rPr>
          </w:pPr>
          <w:hyperlink w:anchor="_Toc37066508" w:history="1">
            <w:r w:rsidR="00685401" w:rsidRPr="00E50A7A">
              <w:rPr>
                <w:rStyle w:val="ae"/>
                <w:rFonts w:asciiTheme="minorEastAsia" w:hAnsiTheme="minorEastAsia"/>
                <w:noProof/>
              </w:rPr>
              <w:t>(1)</w:t>
            </w:r>
            <w:r w:rsidR="00685401">
              <w:rPr>
                <w:noProof/>
              </w:rPr>
              <w:tab/>
            </w:r>
            <w:r w:rsidR="00685401" w:rsidRPr="00E50A7A">
              <w:rPr>
                <w:rStyle w:val="ae"/>
                <w:rFonts w:asciiTheme="minorEastAsia" w:hAnsiTheme="minorEastAsia"/>
                <w:noProof/>
              </w:rPr>
              <w:t>国民・民間企業をめぐる状況</w:t>
            </w:r>
            <w:r w:rsidR="00685401">
              <w:rPr>
                <w:noProof/>
                <w:webHidden/>
              </w:rPr>
              <w:tab/>
            </w:r>
            <w:r w:rsidR="00685401">
              <w:rPr>
                <w:noProof/>
                <w:webHidden/>
              </w:rPr>
              <w:fldChar w:fldCharType="begin"/>
            </w:r>
            <w:r w:rsidR="00685401">
              <w:rPr>
                <w:noProof/>
                <w:webHidden/>
              </w:rPr>
              <w:instrText xml:space="preserve"> PAGEREF _Toc37066508 \h </w:instrText>
            </w:r>
            <w:r w:rsidR="00685401">
              <w:rPr>
                <w:noProof/>
                <w:webHidden/>
              </w:rPr>
            </w:r>
            <w:r w:rsidR="00685401">
              <w:rPr>
                <w:noProof/>
                <w:webHidden/>
              </w:rPr>
              <w:fldChar w:fldCharType="separate"/>
            </w:r>
            <w:r w:rsidR="00685401">
              <w:rPr>
                <w:noProof/>
                <w:webHidden/>
              </w:rPr>
              <w:t>6</w:t>
            </w:r>
            <w:r w:rsidR="00685401">
              <w:rPr>
                <w:noProof/>
                <w:webHidden/>
              </w:rPr>
              <w:fldChar w:fldCharType="end"/>
            </w:r>
          </w:hyperlink>
        </w:p>
        <w:p w14:paraId="3DE0DDB5" w14:textId="4E29447C" w:rsidR="00685401" w:rsidRDefault="00C1482B">
          <w:pPr>
            <w:pStyle w:val="31"/>
            <w:tabs>
              <w:tab w:val="left" w:pos="1050"/>
              <w:tab w:val="right" w:leader="dot" w:pos="8494"/>
            </w:tabs>
            <w:rPr>
              <w:noProof/>
            </w:rPr>
          </w:pPr>
          <w:hyperlink w:anchor="_Toc37066509" w:history="1">
            <w:r w:rsidR="00685401" w:rsidRPr="00E50A7A">
              <w:rPr>
                <w:rStyle w:val="ae"/>
                <w:rFonts w:asciiTheme="minorEastAsia" w:hAnsiTheme="minorEastAsia"/>
                <w:noProof/>
              </w:rPr>
              <w:t>(2)</w:t>
            </w:r>
            <w:r w:rsidR="00685401">
              <w:rPr>
                <w:noProof/>
              </w:rPr>
              <w:tab/>
            </w:r>
            <w:r w:rsidR="00685401" w:rsidRPr="00E50A7A">
              <w:rPr>
                <w:rStyle w:val="ae"/>
                <w:rFonts w:asciiTheme="minorEastAsia" w:hAnsiTheme="minorEastAsia"/>
                <w:noProof/>
              </w:rPr>
              <w:t>行政（国・地方公共団体）をめぐる状況</w:t>
            </w:r>
            <w:r w:rsidR="00685401">
              <w:rPr>
                <w:noProof/>
                <w:webHidden/>
              </w:rPr>
              <w:tab/>
            </w:r>
            <w:r w:rsidR="00685401">
              <w:rPr>
                <w:noProof/>
                <w:webHidden/>
              </w:rPr>
              <w:fldChar w:fldCharType="begin"/>
            </w:r>
            <w:r w:rsidR="00685401">
              <w:rPr>
                <w:noProof/>
                <w:webHidden/>
              </w:rPr>
              <w:instrText xml:space="preserve"> PAGEREF _Toc37066509 \h </w:instrText>
            </w:r>
            <w:r w:rsidR="00685401">
              <w:rPr>
                <w:noProof/>
                <w:webHidden/>
              </w:rPr>
            </w:r>
            <w:r w:rsidR="00685401">
              <w:rPr>
                <w:noProof/>
                <w:webHidden/>
              </w:rPr>
              <w:fldChar w:fldCharType="separate"/>
            </w:r>
            <w:r w:rsidR="00685401">
              <w:rPr>
                <w:noProof/>
                <w:webHidden/>
              </w:rPr>
              <w:t>7</w:t>
            </w:r>
            <w:r w:rsidR="00685401">
              <w:rPr>
                <w:noProof/>
                <w:webHidden/>
              </w:rPr>
              <w:fldChar w:fldCharType="end"/>
            </w:r>
          </w:hyperlink>
        </w:p>
        <w:p w14:paraId="76A6327B" w14:textId="6A925898" w:rsidR="00685401" w:rsidRDefault="00C1482B">
          <w:pPr>
            <w:pStyle w:val="31"/>
            <w:tabs>
              <w:tab w:val="left" w:pos="1050"/>
              <w:tab w:val="right" w:leader="dot" w:pos="8494"/>
            </w:tabs>
            <w:rPr>
              <w:noProof/>
            </w:rPr>
          </w:pPr>
          <w:hyperlink w:anchor="_Toc37066510" w:history="1">
            <w:r w:rsidR="00685401" w:rsidRPr="00E50A7A">
              <w:rPr>
                <w:rStyle w:val="ae"/>
                <w:rFonts w:asciiTheme="minorEastAsia" w:hAnsiTheme="minorEastAsia"/>
                <w:noProof/>
              </w:rPr>
              <w:t>(3)</w:t>
            </w:r>
            <w:r w:rsidR="00685401">
              <w:rPr>
                <w:noProof/>
              </w:rPr>
              <w:tab/>
            </w:r>
            <w:r w:rsidR="00685401" w:rsidRPr="00E50A7A">
              <w:rPr>
                <w:rStyle w:val="ae"/>
                <w:rFonts w:asciiTheme="minorEastAsia" w:hAnsiTheme="minorEastAsia"/>
                <w:noProof/>
              </w:rPr>
              <w:t>地域コミュニティをめぐる状況</w:t>
            </w:r>
            <w:r w:rsidR="00685401">
              <w:rPr>
                <w:noProof/>
                <w:webHidden/>
              </w:rPr>
              <w:tab/>
            </w:r>
            <w:r w:rsidR="00685401">
              <w:rPr>
                <w:noProof/>
                <w:webHidden/>
              </w:rPr>
              <w:fldChar w:fldCharType="begin"/>
            </w:r>
            <w:r w:rsidR="00685401">
              <w:rPr>
                <w:noProof/>
                <w:webHidden/>
              </w:rPr>
              <w:instrText xml:space="preserve"> PAGEREF _Toc37066510 \h </w:instrText>
            </w:r>
            <w:r w:rsidR="00685401">
              <w:rPr>
                <w:noProof/>
                <w:webHidden/>
              </w:rPr>
            </w:r>
            <w:r w:rsidR="00685401">
              <w:rPr>
                <w:noProof/>
                <w:webHidden/>
              </w:rPr>
              <w:fldChar w:fldCharType="separate"/>
            </w:r>
            <w:r w:rsidR="00685401">
              <w:rPr>
                <w:noProof/>
                <w:webHidden/>
              </w:rPr>
              <w:t>7</w:t>
            </w:r>
            <w:r w:rsidR="00685401">
              <w:rPr>
                <w:noProof/>
                <w:webHidden/>
              </w:rPr>
              <w:fldChar w:fldCharType="end"/>
            </w:r>
          </w:hyperlink>
        </w:p>
        <w:p w14:paraId="60EB8EB2" w14:textId="2D08ECB7" w:rsidR="00685401" w:rsidRDefault="00C1482B">
          <w:pPr>
            <w:pStyle w:val="22"/>
            <w:tabs>
              <w:tab w:val="right" w:leader="dot" w:pos="8494"/>
            </w:tabs>
            <w:rPr>
              <w:noProof/>
            </w:rPr>
          </w:pPr>
          <w:hyperlink w:anchor="_Toc37066511" w:history="1">
            <w:r w:rsidR="00685401" w:rsidRPr="00E50A7A">
              <w:rPr>
                <w:rStyle w:val="ae"/>
                <w:rFonts w:asciiTheme="minorEastAsia" w:hAnsiTheme="minorEastAsia"/>
                <w:noProof/>
              </w:rPr>
              <w:t>1.2 デジタル技術の動向</w:t>
            </w:r>
            <w:r w:rsidR="00685401">
              <w:rPr>
                <w:noProof/>
                <w:webHidden/>
              </w:rPr>
              <w:tab/>
            </w:r>
            <w:r w:rsidR="00685401">
              <w:rPr>
                <w:noProof/>
                <w:webHidden/>
              </w:rPr>
              <w:fldChar w:fldCharType="begin"/>
            </w:r>
            <w:r w:rsidR="00685401">
              <w:rPr>
                <w:noProof/>
                <w:webHidden/>
              </w:rPr>
              <w:instrText xml:space="preserve"> PAGEREF _Toc37066511 \h </w:instrText>
            </w:r>
            <w:r w:rsidR="00685401">
              <w:rPr>
                <w:noProof/>
                <w:webHidden/>
              </w:rPr>
            </w:r>
            <w:r w:rsidR="00685401">
              <w:rPr>
                <w:noProof/>
                <w:webHidden/>
              </w:rPr>
              <w:fldChar w:fldCharType="separate"/>
            </w:r>
            <w:r w:rsidR="00685401">
              <w:rPr>
                <w:noProof/>
                <w:webHidden/>
              </w:rPr>
              <w:t>8</w:t>
            </w:r>
            <w:r w:rsidR="00685401">
              <w:rPr>
                <w:noProof/>
                <w:webHidden/>
              </w:rPr>
              <w:fldChar w:fldCharType="end"/>
            </w:r>
          </w:hyperlink>
        </w:p>
        <w:p w14:paraId="47CE1FCD" w14:textId="3594D47A" w:rsidR="00685401" w:rsidRDefault="00C1482B">
          <w:pPr>
            <w:pStyle w:val="31"/>
            <w:tabs>
              <w:tab w:val="left" w:pos="1050"/>
              <w:tab w:val="right" w:leader="dot" w:pos="8494"/>
            </w:tabs>
            <w:rPr>
              <w:noProof/>
            </w:rPr>
          </w:pPr>
          <w:hyperlink w:anchor="_Toc37066512" w:history="1">
            <w:r w:rsidR="00685401" w:rsidRPr="00E50A7A">
              <w:rPr>
                <w:rStyle w:val="ae"/>
                <w:rFonts w:asciiTheme="minorEastAsia" w:hAnsiTheme="minorEastAsia"/>
                <w:noProof/>
              </w:rPr>
              <w:t>(1)</w:t>
            </w:r>
            <w:r w:rsidR="00685401">
              <w:rPr>
                <w:noProof/>
              </w:rPr>
              <w:tab/>
            </w:r>
            <w:r w:rsidR="00685401" w:rsidRPr="00E50A7A">
              <w:rPr>
                <w:rStyle w:val="ae"/>
                <w:rFonts w:asciiTheme="minorEastAsia" w:hAnsiTheme="minorEastAsia"/>
                <w:noProof/>
              </w:rPr>
              <w:t>ユーザーインターフェイス・認証技術の多様化</w:t>
            </w:r>
            <w:r w:rsidR="00685401">
              <w:rPr>
                <w:noProof/>
                <w:webHidden/>
              </w:rPr>
              <w:tab/>
            </w:r>
            <w:r w:rsidR="00685401">
              <w:rPr>
                <w:noProof/>
                <w:webHidden/>
              </w:rPr>
              <w:fldChar w:fldCharType="begin"/>
            </w:r>
            <w:r w:rsidR="00685401">
              <w:rPr>
                <w:noProof/>
                <w:webHidden/>
              </w:rPr>
              <w:instrText xml:space="preserve"> PAGEREF _Toc37066512 \h </w:instrText>
            </w:r>
            <w:r w:rsidR="00685401">
              <w:rPr>
                <w:noProof/>
                <w:webHidden/>
              </w:rPr>
            </w:r>
            <w:r w:rsidR="00685401">
              <w:rPr>
                <w:noProof/>
                <w:webHidden/>
              </w:rPr>
              <w:fldChar w:fldCharType="separate"/>
            </w:r>
            <w:r w:rsidR="00685401">
              <w:rPr>
                <w:noProof/>
                <w:webHidden/>
              </w:rPr>
              <w:t>8</w:t>
            </w:r>
            <w:r w:rsidR="00685401">
              <w:rPr>
                <w:noProof/>
                <w:webHidden/>
              </w:rPr>
              <w:fldChar w:fldCharType="end"/>
            </w:r>
          </w:hyperlink>
        </w:p>
        <w:p w14:paraId="49A6CCD8" w14:textId="487B4930" w:rsidR="00685401" w:rsidRDefault="00C1482B">
          <w:pPr>
            <w:pStyle w:val="31"/>
            <w:tabs>
              <w:tab w:val="left" w:pos="1050"/>
              <w:tab w:val="right" w:leader="dot" w:pos="8494"/>
            </w:tabs>
            <w:rPr>
              <w:noProof/>
            </w:rPr>
          </w:pPr>
          <w:hyperlink w:anchor="_Toc37066513" w:history="1">
            <w:r w:rsidR="00685401" w:rsidRPr="00E50A7A">
              <w:rPr>
                <w:rStyle w:val="ae"/>
                <w:rFonts w:asciiTheme="minorEastAsia" w:hAnsiTheme="minorEastAsia"/>
                <w:noProof/>
              </w:rPr>
              <w:t>(2)</w:t>
            </w:r>
            <w:r w:rsidR="00685401">
              <w:rPr>
                <w:noProof/>
              </w:rPr>
              <w:tab/>
            </w:r>
            <w:r w:rsidR="00685401" w:rsidRPr="00E50A7A">
              <w:rPr>
                <w:rStyle w:val="ae"/>
                <w:rFonts w:asciiTheme="minorEastAsia" w:hAnsiTheme="minorEastAsia"/>
                <w:noProof/>
              </w:rPr>
              <w:t>AI（人工知能）の高性能化</w:t>
            </w:r>
            <w:r w:rsidR="00685401">
              <w:rPr>
                <w:noProof/>
                <w:webHidden/>
              </w:rPr>
              <w:tab/>
            </w:r>
            <w:r w:rsidR="00685401">
              <w:rPr>
                <w:noProof/>
                <w:webHidden/>
              </w:rPr>
              <w:fldChar w:fldCharType="begin"/>
            </w:r>
            <w:r w:rsidR="00685401">
              <w:rPr>
                <w:noProof/>
                <w:webHidden/>
              </w:rPr>
              <w:instrText xml:space="preserve"> PAGEREF _Toc37066513 \h </w:instrText>
            </w:r>
            <w:r w:rsidR="00685401">
              <w:rPr>
                <w:noProof/>
                <w:webHidden/>
              </w:rPr>
            </w:r>
            <w:r w:rsidR="00685401">
              <w:rPr>
                <w:noProof/>
                <w:webHidden/>
              </w:rPr>
              <w:fldChar w:fldCharType="separate"/>
            </w:r>
            <w:r w:rsidR="00685401">
              <w:rPr>
                <w:noProof/>
                <w:webHidden/>
              </w:rPr>
              <w:t>8</w:t>
            </w:r>
            <w:r w:rsidR="00685401">
              <w:rPr>
                <w:noProof/>
                <w:webHidden/>
              </w:rPr>
              <w:fldChar w:fldCharType="end"/>
            </w:r>
          </w:hyperlink>
        </w:p>
        <w:p w14:paraId="1F0D5E5A" w14:textId="2EE7EEF5" w:rsidR="00685401" w:rsidRDefault="00C1482B">
          <w:pPr>
            <w:pStyle w:val="31"/>
            <w:tabs>
              <w:tab w:val="left" w:pos="1050"/>
              <w:tab w:val="right" w:leader="dot" w:pos="8494"/>
            </w:tabs>
            <w:rPr>
              <w:noProof/>
            </w:rPr>
          </w:pPr>
          <w:hyperlink w:anchor="_Toc37066514" w:history="1">
            <w:r w:rsidR="00685401" w:rsidRPr="00E50A7A">
              <w:rPr>
                <w:rStyle w:val="ae"/>
                <w:rFonts w:asciiTheme="minorEastAsia" w:hAnsiTheme="minorEastAsia"/>
                <w:noProof/>
              </w:rPr>
              <w:t>(3)</w:t>
            </w:r>
            <w:r w:rsidR="00685401">
              <w:rPr>
                <w:noProof/>
              </w:rPr>
              <w:tab/>
            </w:r>
            <w:r w:rsidR="00685401" w:rsidRPr="00E50A7A">
              <w:rPr>
                <w:rStyle w:val="ae"/>
                <w:rFonts w:asciiTheme="minorEastAsia" w:hAnsiTheme="minorEastAsia"/>
                <w:noProof/>
              </w:rPr>
              <w:t>機器の小型化、省電力化</w:t>
            </w:r>
            <w:r w:rsidR="00685401">
              <w:rPr>
                <w:noProof/>
                <w:webHidden/>
              </w:rPr>
              <w:tab/>
            </w:r>
            <w:r w:rsidR="00685401">
              <w:rPr>
                <w:noProof/>
                <w:webHidden/>
              </w:rPr>
              <w:fldChar w:fldCharType="begin"/>
            </w:r>
            <w:r w:rsidR="00685401">
              <w:rPr>
                <w:noProof/>
                <w:webHidden/>
              </w:rPr>
              <w:instrText xml:space="preserve"> PAGEREF _Toc37066514 \h </w:instrText>
            </w:r>
            <w:r w:rsidR="00685401">
              <w:rPr>
                <w:noProof/>
                <w:webHidden/>
              </w:rPr>
            </w:r>
            <w:r w:rsidR="00685401">
              <w:rPr>
                <w:noProof/>
                <w:webHidden/>
              </w:rPr>
              <w:fldChar w:fldCharType="separate"/>
            </w:r>
            <w:r w:rsidR="00685401">
              <w:rPr>
                <w:noProof/>
                <w:webHidden/>
              </w:rPr>
              <w:t>9</w:t>
            </w:r>
            <w:r w:rsidR="00685401">
              <w:rPr>
                <w:noProof/>
                <w:webHidden/>
              </w:rPr>
              <w:fldChar w:fldCharType="end"/>
            </w:r>
          </w:hyperlink>
        </w:p>
        <w:p w14:paraId="5EE95B0A" w14:textId="5AFEBD5C" w:rsidR="00685401" w:rsidRDefault="00C1482B">
          <w:pPr>
            <w:pStyle w:val="31"/>
            <w:tabs>
              <w:tab w:val="left" w:pos="1050"/>
              <w:tab w:val="right" w:leader="dot" w:pos="8494"/>
            </w:tabs>
            <w:rPr>
              <w:noProof/>
            </w:rPr>
          </w:pPr>
          <w:hyperlink w:anchor="_Toc37066515" w:history="1">
            <w:r w:rsidR="00685401" w:rsidRPr="00E50A7A">
              <w:rPr>
                <w:rStyle w:val="ae"/>
                <w:rFonts w:asciiTheme="minorEastAsia" w:hAnsiTheme="minorEastAsia"/>
                <w:noProof/>
              </w:rPr>
              <w:t>(4)</w:t>
            </w:r>
            <w:r w:rsidR="00685401">
              <w:rPr>
                <w:noProof/>
              </w:rPr>
              <w:tab/>
            </w:r>
            <w:r w:rsidR="00685401" w:rsidRPr="00E50A7A">
              <w:rPr>
                <w:rStyle w:val="ae"/>
                <w:rFonts w:asciiTheme="minorEastAsia" w:hAnsiTheme="minorEastAsia"/>
                <w:noProof/>
              </w:rPr>
              <w:t>所有からサービス利用への移行</w:t>
            </w:r>
            <w:r w:rsidR="00685401">
              <w:rPr>
                <w:noProof/>
                <w:webHidden/>
              </w:rPr>
              <w:tab/>
            </w:r>
            <w:r w:rsidR="00685401">
              <w:rPr>
                <w:noProof/>
                <w:webHidden/>
              </w:rPr>
              <w:fldChar w:fldCharType="begin"/>
            </w:r>
            <w:r w:rsidR="00685401">
              <w:rPr>
                <w:noProof/>
                <w:webHidden/>
              </w:rPr>
              <w:instrText xml:space="preserve"> PAGEREF _Toc37066515 \h </w:instrText>
            </w:r>
            <w:r w:rsidR="00685401">
              <w:rPr>
                <w:noProof/>
                <w:webHidden/>
              </w:rPr>
            </w:r>
            <w:r w:rsidR="00685401">
              <w:rPr>
                <w:noProof/>
                <w:webHidden/>
              </w:rPr>
              <w:fldChar w:fldCharType="separate"/>
            </w:r>
            <w:r w:rsidR="00685401">
              <w:rPr>
                <w:noProof/>
                <w:webHidden/>
              </w:rPr>
              <w:t>9</w:t>
            </w:r>
            <w:r w:rsidR="00685401">
              <w:rPr>
                <w:noProof/>
                <w:webHidden/>
              </w:rPr>
              <w:fldChar w:fldCharType="end"/>
            </w:r>
          </w:hyperlink>
        </w:p>
        <w:p w14:paraId="39567F40" w14:textId="06AA7BF2" w:rsidR="00685401" w:rsidRDefault="00C1482B">
          <w:pPr>
            <w:pStyle w:val="31"/>
            <w:tabs>
              <w:tab w:val="left" w:pos="1050"/>
              <w:tab w:val="right" w:leader="dot" w:pos="8494"/>
            </w:tabs>
            <w:rPr>
              <w:noProof/>
            </w:rPr>
          </w:pPr>
          <w:hyperlink w:anchor="_Toc37066516" w:history="1">
            <w:r w:rsidR="00685401" w:rsidRPr="00E50A7A">
              <w:rPr>
                <w:rStyle w:val="ae"/>
                <w:rFonts w:asciiTheme="minorEastAsia" w:hAnsiTheme="minorEastAsia"/>
                <w:noProof/>
              </w:rPr>
              <w:t>(5)</w:t>
            </w:r>
            <w:r w:rsidR="00685401">
              <w:rPr>
                <w:noProof/>
              </w:rPr>
              <w:tab/>
            </w:r>
            <w:r w:rsidR="00685401" w:rsidRPr="00E50A7A">
              <w:rPr>
                <w:rStyle w:val="ae"/>
                <w:rFonts w:asciiTheme="minorEastAsia" w:hAnsiTheme="minorEastAsia"/>
                <w:noProof/>
              </w:rPr>
              <w:t>モビリティ、ロジスティクスの変化</w:t>
            </w:r>
            <w:r w:rsidR="00685401">
              <w:rPr>
                <w:noProof/>
                <w:webHidden/>
              </w:rPr>
              <w:tab/>
            </w:r>
            <w:r w:rsidR="00685401">
              <w:rPr>
                <w:noProof/>
                <w:webHidden/>
              </w:rPr>
              <w:fldChar w:fldCharType="begin"/>
            </w:r>
            <w:r w:rsidR="00685401">
              <w:rPr>
                <w:noProof/>
                <w:webHidden/>
              </w:rPr>
              <w:instrText xml:space="preserve"> PAGEREF _Toc37066516 \h </w:instrText>
            </w:r>
            <w:r w:rsidR="00685401">
              <w:rPr>
                <w:noProof/>
                <w:webHidden/>
              </w:rPr>
            </w:r>
            <w:r w:rsidR="00685401">
              <w:rPr>
                <w:noProof/>
                <w:webHidden/>
              </w:rPr>
              <w:fldChar w:fldCharType="separate"/>
            </w:r>
            <w:r w:rsidR="00685401">
              <w:rPr>
                <w:noProof/>
                <w:webHidden/>
              </w:rPr>
              <w:t>10</w:t>
            </w:r>
            <w:r w:rsidR="00685401">
              <w:rPr>
                <w:noProof/>
                <w:webHidden/>
              </w:rPr>
              <w:fldChar w:fldCharType="end"/>
            </w:r>
          </w:hyperlink>
        </w:p>
        <w:p w14:paraId="465C9450" w14:textId="591CBC51" w:rsidR="00685401" w:rsidRDefault="00C1482B">
          <w:pPr>
            <w:pStyle w:val="31"/>
            <w:tabs>
              <w:tab w:val="left" w:pos="1050"/>
              <w:tab w:val="right" w:leader="dot" w:pos="8494"/>
            </w:tabs>
            <w:rPr>
              <w:noProof/>
            </w:rPr>
          </w:pPr>
          <w:hyperlink w:anchor="_Toc37066517" w:history="1">
            <w:r w:rsidR="00685401" w:rsidRPr="00E50A7A">
              <w:rPr>
                <w:rStyle w:val="ae"/>
                <w:rFonts w:asciiTheme="minorEastAsia" w:hAnsiTheme="minorEastAsia"/>
                <w:noProof/>
              </w:rPr>
              <w:t>(6)</w:t>
            </w:r>
            <w:r w:rsidR="00685401">
              <w:rPr>
                <w:noProof/>
              </w:rPr>
              <w:tab/>
            </w:r>
            <w:r w:rsidR="00685401" w:rsidRPr="00E50A7A">
              <w:rPr>
                <w:rStyle w:val="ae"/>
                <w:rFonts w:asciiTheme="minorEastAsia" w:hAnsiTheme="minorEastAsia"/>
                <w:noProof/>
              </w:rPr>
              <w:t>キャッシュレスの進展</w:t>
            </w:r>
            <w:r w:rsidR="00685401">
              <w:rPr>
                <w:noProof/>
                <w:webHidden/>
              </w:rPr>
              <w:tab/>
            </w:r>
            <w:r w:rsidR="00685401">
              <w:rPr>
                <w:noProof/>
                <w:webHidden/>
              </w:rPr>
              <w:fldChar w:fldCharType="begin"/>
            </w:r>
            <w:r w:rsidR="00685401">
              <w:rPr>
                <w:noProof/>
                <w:webHidden/>
              </w:rPr>
              <w:instrText xml:space="preserve"> PAGEREF _Toc37066517 \h </w:instrText>
            </w:r>
            <w:r w:rsidR="00685401">
              <w:rPr>
                <w:noProof/>
                <w:webHidden/>
              </w:rPr>
            </w:r>
            <w:r w:rsidR="00685401">
              <w:rPr>
                <w:noProof/>
                <w:webHidden/>
              </w:rPr>
              <w:fldChar w:fldCharType="separate"/>
            </w:r>
            <w:r w:rsidR="00685401">
              <w:rPr>
                <w:noProof/>
                <w:webHidden/>
              </w:rPr>
              <w:t>10</w:t>
            </w:r>
            <w:r w:rsidR="00685401">
              <w:rPr>
                <w:noProof/>
                <w:webHidden/>
              </w:rPr>
              <w:fldChar w:fldCharType="end"/>
            </w:r>
          </w:hyperlink>
        </w:p>
        <w:p w14:paraId="68B2A7A3" w14:textId="6DD1F656" w:rsidR="00685401" w:rsidRDefault="00C1482B">
          <w:pPr>
            <w:pStyle w:val="22"/>
            <w:tabs>
              <w:tab w:val="right" w:leader="dot" w:pos="8494"/>
            </w:tabs>
            <w:rPr>
              <w:noProof/>
            </w:rPr>
          </w:pPr>
          <w:hyperlink w:anchor="_Toc37066518" w:history="1">
            <w:r w:rsidR="00685401" w:rsidRPr="00E50A7A">
              <w:rPr>
                <w:rStyle w:val="ae"/>
                <w:rFonts w:asciiTheme="minorEastAsia" w:hAnsiTheme="minorEastAsia"/>
                <w:noProof/>
              </w:rPr>
              <w:t>1.3 海外政府の動向</w:t>
            </w:r>
            <w:r w:rsidR="00685401">
              <w:rPr>
                <w:noProof/>
                <w:webHidden/>
              </w:rPr>
              <w:tab/>
            </w:r>
            <w:r w:rsidR="00685401">
              <w:rPr>
                <w:noProof/>
                <w:webHidden/>
              </w:rPr>
              <w:fldChar w:fldCharType="begin"/>
            </w:r>
            <w:r w:rsidR="00685401">
              <w:rPr>
                <w:noProof/>
                <w:webHidden/>
              </w:rPr>
              <w:instrText xml:space="preserve"> PAGEREF _Toc37066518 \h </w:instrText>
            </w:r>
            <w:r w:rsidR="00685401">
              <w:rPr>
                <w:noProof/>
                <w:webHidden/>
              </w:rPr>
            </w:r>
            <w:r w:rsidR="00685401">
              <w:rPr>
                <w:noProof/>
                <w:webHidden/>
              </w:rPr>
              <w:fldChar w:fldCharType="separate"/>
            </w:r>
            <w:r w:rsidR="00685401">
              <w:rPr>
                <w:noProof/>
                <w:webHidden/>
              </w:rPr>
              <w:t>11</w:t>
            </w:r>
            <w:r w:rsidR="00685401">
              <w:rPr>
                <w:noProof/>
                <w:webHidden/>
              </w:rPr>
              <w:fldChar w:fldCharType="end"/>
            </w:r>
          </w:hyperlink>
        </w:p>
        <w:p w14:paraId="28D60B9B" w14:textId="66554FAF" w:rsidR="00685401" w:rsidRDefault="00C1482B">
          <w:pPr>
            <w:pStyle w:val="31"/>
            <w:tabs>
              <w:tab w:val="left" w:pos="1050"/>
              <w:tab w:val="right" w:leader="dot" w:pos="8494"/>
            </w:tabs>
            <w:rPr>
              <w:noProof/>
            </w:rPr>
          </w:pPr>
          <w:hyperlink w:anchor="_Toc37066519" w:history="1">
            <w:r w:rsidR="00685401" w:rsidRPr="00E50A7A">
              <w:rPr>
                <w:rStyle w:val="ae"/>
                <w:rFonts w:asciiTheme="minorEastAsia" w:hAnsiTheme="minorEastAsia"/>
                <w:noProof/>
              </w:rPr>
              <w:t>(1)</w:t>
            </w:r>
            <w:r w:rsidR="00685401">
              <w:rPr>
                <w:noProof/>
              </w:rPr>
              <w:tab/>
            </w:r>
            <w:r w:rsidR="00685401" w:rsidRPr="00E50A7A">
              <w:rPr>
                <w:rStyle w:val="ae"/>
                <w:rFonts w:asciiTheme="minorEastAsia" w:hAnsiTheme="minorEastAsia"/>
                <w:noProof/>
              </w:rPr>
              <w:t>国民一人一人</w:t>
            </w:r>
            <w:r w:rsidR="00685401" w:rsidRPr="00E50A7A">
              <w:rPr>
                <w:rStyle w:val="ae"/>
                <w:rFonts w:asciiTheme="minorEastAsia" w:hAnsiTheme="minorEastAsia" w:cs="Arial"/>
                <w:noProof/>
                <w:shd w:val="clear" w:color="auto" w:fill="FFFFFF"/>
              </w:rPr>
              <w:t>に寄り添った</w:t>
            </w:r>
            <w:r w:rsidR="00685401" w:rsidRPr="00E50A7A">
              <w:rPr>
                <w:rStyle w:val="ae"/>
                <w:rFonts w:asciiTheme="minorEastAsia" w:hAnsiTheme="minorEastAsia"/>
                <w:noProof/>
              </w:rPr>
              <w:t>行政サービス</w:t>
            </w:r>
            <w:r w:rsidR="00685401">
              <w:rPr>
                <w:noProof/>
                <w:webHidden/>
              </w:rPr>
              <w:tab/>
            </w:r>
            <w:r w:rsidR="00685401">
              <w:rPr>
                <w:noProof/>
                <w:webHidden/>
              </w:rPr>
              <w:fldChar w:fldCharType="begin"/>
            </w:r>
            <w:r w:rsidR="00685401">
              <w:rPr>
                <w:noProof/>
                <w:webHidden/>
              </w:rPr>
              <w:instrText xml:space="preserve"> PAGEREF _Toc37066519 \h </w:instrText>
            </w:r>
            <w:r w:rsidR="00685401">
              <w:rPr>
                <w:noProof/>
                <w:webHidden/>
              </w:rPr>
            </w:r>
            <w:r w:rsidR="00685401">
              <w:rPr>
                <w:noProof/>
                <w:webHidden/>
              </w:rPr>
              <w:fldChar w:fldCharType="separate"/>
            </w:r>
            <w:r w:rsidR="00685401">
              <w:rPr>
                <w:noProof/>
                <w:webHidden/>
              </w:rPr>
              <w:t>11</w:t>
            </w:r>
            <w:r w:rsidR="00685401">
              <w:rPr>
                <w:noProof/>
                <w:webHidden/>
              </w:rPr>
              <w:fldChar w:fldCharType="end"/>
            </w:r>
          </w:hyperlink>
        </w:p>
        <w:p w14:paraId="368808A9" w14:textId="2CD83479" w:rsidR="00685401" w:rsidRDefault="00C1482B">
          <w:pPr>
            <w:pStyle w:val="31"/>
            <w:tabs>
              <w:tab w:val="left" w:pos="1050"/>
              <w:tab w:val="right" w:leader="dot" w:pos="8494"/>
            </w:tabs>
            <w:rPr>
              <w:noProof/>
            </w:rPr>
          </w:pPr>
          <w:hyperlink w:anchor="_Toc37066520" w:history="1">
            <w:r w:rsidR="00685401" w:rsidRPr="00E50A7A">
              <w:rPr>
                <w:rStyle w:val="ae"/>
                <w:rFonts w:asciiTheme="minorEastAsia" w:hAnsiTheme="minorEastAsia"/>
                <w:noProof/>
              </w:rPr>
              <w:t>(2)</w:t>
            </w:r>
            <w:r w:rsidR="00685401">
              <w:rPr>
                <w:noProof/>
              </w:rPr>
              <w:tab/>
            </w:r>
            <w:r w:rsidR="00685401" w:rsidRPr="00E50A7A">
              <w:rPr>
                <w:rStyle w:val="ae"/>
                <w:rFonts w:asciiTheme="minorEastAsia" w:hAnsiTheme="minorEastAsia"/>
                <w:noProof/>
              </w:rPr>
              <w:t>官民共同を実現するプラットフォーム</w:t>
            </w:r>
            <w:r w:rsidR="00685401">
              <w:rPr>
                <w:noProof/>
                <w:webHidden/>
              </w:rPr>
              <w:tab/>
            </w:r>
            <w:r w:rsidR="00685401">
              <w:rPr>
                <w:noProof/>
                <w:webHidden/>
              </w:rPr>
              <w:fldChar w:fldCharType="begin"/>
            </w:r>
            <w:r w:rsidR="00685401">
              <w:rPr>
                <w:noProof/>
                <w:webHidden/>
              </w:rPr>
              <w:instrText xml:space="preserve"> PAGEREF _Toc37066520 \h </w:instrText>
            </w:r>
            <w:r w:rsidR="00685401">
              <w:rPr>
                <w:noProof/>
                <w:webHidden/>
              </w:rPr>
            </w:r>
            <w:r w:rsidR="00685401">
              <w:rPr>
                <w:noProof/>
                <w:webHidden/>
              </w:rPr>
              <w:fldChar w:fldCharType="separate"/>
            </w:r>
            <w:r w:rsidR="00685401">
              <w:rPr>
                <w:noProof/>
                <w:webHidden/>
              </w:rPr>
              <w:t>11</w:t>
            </w:r>
            <w:r w:rsidR="00685401">
              <w:rPr>
                <w:noProof/>
                <w:webHidden/>
              </w:rPr>
              <w:fldChar w:fldCharType="end"/>
            </w:r>
          </w:hyperlink>
        </w:p>
        <w:p w14:paraId="1BC0FC96" w14:textId="73AE997A" w:rsidR="00685401" w:rsidRDefault="00C1482B">
          <w:pPr>
            <w:pStyle w:val="31"/>
            <w:tabs>
              <w:tab w:val="left" w:pos="1050"/>
              <w:tab w:val="right" w:leader="dot" w:pos="8494"/>
            </w:tabs>
            <w:rPr>
              <w:noProof/>
            </w:rPr>
          </w:pPr>
          <w:hyperlink w:anchor="_Toc37066521" w:history="1">
            <w:r w:rsidR="00685401" w:rsidRPr="00E50A7A">
              <w:rPr>
                <w:rStyle w:val="ae"/>
                <w:rFonts w:asciiTheme="minorEastAsia" w:hAnsiTheme="minorEastAsia"/>
                <w:noProof/>
              </w:rPr>
              <w:t>(3)</w:t>
            </w:r>
            <w:r w:rsidR="00685401">
              <w:rPr>
                <w:noProof/>
              </w:rPr>
              <w:tab/>
            </w:r>
            <w:r w:rsidR="00685401" w:rsidRPr="00E50A7A">
              <w:rPr>
                <w:rStyle w:val="ae"/>
                <w:rFonts w:asciiTheme="minorEastAsia" w:hAnsiTheme="minorEastAsia"/>
                <w:noProof/>
              </w:rPr>
              <w:t>価値を生み出すITガバナンス</w:t>
            </w:r>
            <w:r w:rsidR="00685401">
              <w:rPr>
                <w:noProof/>
                <w:webHidden/>
              </w:rPr>
              <w:tab/>
            </w:r>
            <w:r w:rsidR="00685401">
              <w:rPr>
                <w:noProof/>
                <w:webHidden/>
              </w:rPr>
              <w:fldChar w:fldCharType="begin"/>
            </w:r>
            <w:r w:rsidR="00685401">
              <w:rPr>
                <w:noProof/>
                <w:webHidden/>
              </w:rPr>
              <w:instrText xml:space="preserve"> PAGEREF _Toc37066521 \h </w:instrText>
            </w:r>
            <w:r w:rsidR="00685401">
              <w:rPr>
                <w:noProof/>
                <w:webHidden/>
              </w:rPr>
            </w:r>
            <w:r w:rsidR="00685401">
              <w:rPr>
                <w:noProof/>
                <w:webHidden/>
              </w:rPr>
              <w:fldChar w:fldCharType="separate"/>
            </w:r>
            <w:r w:rsidR="00685401">
              <w:rPr>
                <w:noProof/>
                <w:webHidden/>
              </w:rPr>
              <w:t>12</w:t>
            </w:r>
            <w:r w:rsidR="00685401">
              <w:rPr>
                <w:noProof/>
                <w:webHidden/>
              </w:rPr>
              <w:fldChar w:fldCharType="end"/>
            </w:r>
          </w:hyperlink>
        </w:p>
        <w:p w14:paraId="55A6BB04" w14:textId="57E14A1E" w:rsidR="00685401" w:rsidRDefault="00C1482B">
          <w:pPr>
            <w:pStyle w:val="11"/>
            <w:tabs>
              <w:tab w:val="right" w:leader="dot" w:pos="8494"/>
            </w:tabs>
            <w:rPr>
              <w:noProof/>
            </w:rPr>
          </w:pPr>
          <w:hyperlink w:anchor="_Toc37066522" w:history="1">
            <w:r w:rsidR="00685401" w:rsidRPr="00E50A7A">
              <w:rPr>
                <w:rStyle w:val="ae"/>
                <w:rFonts w:asciiTheme="minorEastAsia" w:hAnsiTheme="minorEastAsia"/>
                <w:b/>
                <w:bCs/>
                <w:noProof/>
              </w:rPr>
              <w:t>第２章　2030年の行政サービスのあり方</w:t>
            </w:r>
            <w:r w:rsidR="00685401">
              <w:rPr>
                <w:noProof/>
                <w:webHidden/>
              </w:rPr>
              <w:tab/>
            </w:r>
            <w:r w:rsidR="00685401">
              <w:rPr>
                <w:noProof/>
                <w:webHidden/>
              </w:rPr>
              <w:fldChar w:fldCharType="begin"/>
            </w:r>
            <w:r w:rsidR="00685401">
              <w:rPr>
                <w:noProof/>
                <w:webHidden/>
              </w:rPr>
              <w:instrText xml:space="preserve"> PAGEREF _Toc37066522 \h </w:instrText>
            </w:r>
            <w:r w:rsidR="00685401">
              <w:rPr>
                <w:noProof/>
                <w:webHidden/>
              </w:rPr>
            </w:r>
            <w:r w:rsidR="00685401">
              <w:rPr>
                <w:noProof/>
                <w:webHidden/>
              </w:rPr>
              <w:fldChar w:fldCharType="separate"/>
            </w:r>
            <w:r w:rsidR="00685401">
              <w:rPr>
                <w:noProof/>
                <w:webHidden/>
              </w:rPr>
              <w:t>14</w:t>
            </w:r>
            <w:r w:rsidR="00685401">
              <w:rPr>
                <w:noProof/>
                <w:webHidden/>
              </w:rPr>
              <w:fldChar w:fldCharType="end"/>
            </w:r>
          </w:hyperlink>
        </w:p>
        <w:p w14:paraId="78616EF4" w14:textId="6BED0640" w:rsidR="00685401" w:rsidRDefault="00C1482B">
          <w:pPr>
            <w:pStyle w:val="22"/>
            <w:tabs>
              <w:tab w:val="left" w:pos="840"/>
              <w:tab w:val="right" w:leader="dot" w:pos="8494"/>
            </w:tabs>
            <w:rPr>
              <w:noProof/>
            </w:rPr>
          </w:pPr>
          <w:hyperlink w:anchor="_Toc37066523" w:history="1">
            <w:r w:rsidR="00685401" w:rsidRPr="00E50A7A">
              <w:rPr>
                <w:rStyle w:val="ae"/>
                <w:rFonts w:asciiTheme="minorEastAsia" w:hAnsiTheme="minorEastAsia" w:cs="Arial"/>
                <w:noProof/>
                <w:shd w:val="clear" w:color="auto" w:fill="FFFFFF"/>
              </w:rPr>
              <w:t>2.1</w:t>
            </w:r>
            <w:r w:rsidR="00685401">
              <w:rPr>
                <w:noProof/>
              </w:rPr>
              <w:tab/>
            </w:r>
            <w:r w:rsidR="00685401" w:rsidRPr="00E50A7A">
              <w:rPr>
                <w:rStyle w:val="ae"/>
                <w:rFonts w:asciiTheme="minorEastAsia" w:hAnsiTheme="minorEastAsia" w:cs="Arial"/>
                <w:noProof/>
                <w:shd w:val="clear" w:color="auto" w:fill="FFFFFF"/>
              </w:rPr>
              <w:t>国民、事業者向けの快適なサービス</w:t>
            </w:r>
            <w:r w:rsidR="00685401">
              <w:rPr>
                <w:noProof/>
                <w:webHidden/>
              </w:rPr>
              <w:tab/>
            </w:r>
            <w:r w:rsidR="00685401">
              <w:rPr>
                <w:noProof/>
                <w:webHidden/>
              </w:rPr>
              <w:fldChar w:fldCharType="begin"/>
            </w:r>
            <w:r w:rsidR="00685401">
              <w:rPr>
                <w:noProof/>
                <w:webHidden/>
              </w:rPr>
              <w:instrText xml:space="preserve"> PAGEREF _Toc37066523 \h </w:instrText>
            </w:r>
            <w:r w:rsidR="00685401">
              <w:rPr>
                <w:noProof/>
                <w:webHidden/>
              </w:rPr>
            </w:r>
            <w:r w:rsidR="00685401">
              <w:rPr>
                <w:noProof/>
                <w:webHidden/>
              </w:rPr>
              <w:fldChar w:fldCharType="separate"/>
            </w:r>
            <w:r w:rsidR="00685401">
              <w:rPr>
                <w:noProof/>
                <w:webHidden/>
              </w:rPr>
              <w:t>15</w:t>
            </w:r>
            <w:r w:rsidR="00685401">
              <w:rPr>
                <w:noProof/>
                <w:webHidden/>
              </w:rPr>
              <w:fldChar w:fldCharType="end"/>
            </w:r>
          </w:hyperlink>
        </w:p>
        <w:p w14:paraId="4CEA7310" w14:textId="09E191F9" w:rsidR="00685401" w:rsidRDefault="00C1482B">
          <w:pPr>
            <w:pStyle w:val="31"/>
            <w:tabs>
              <w:tab w:val="left" w:pos="1050"/>
              <w:tab w:val="right" w:leader="dot" w:pos="8494"/>
            </w:tabs>
            <w:rPr>
              <w:noProof/>
            </w:rPr>
          </w:pPr>
          <w:hyperlink w:anchor="_Toc37066524" w:history="1">
            <w:r w:rsidR="00685401" w:rsidRPr="00E50A7A">
              <w:rPr>
                <w:rStyle w:val="ae"/>
                <w:rFonts w:asciiTheme="minorEastAsia" w:hAnsiTheme="minorEastAsia" w:cs="Arial"/>
                <w:noProof/>
              </w:rPr>
              <w:t>(1)</w:t>
            </w:r>
            <w:r w:rsidR="00685401">
              <w:rPr>
                <w:noProof/>
              </w:rPr>
              <w:tab/>
            </w:r>
            <w:r w:rsidR="00685401" w:rsidRPr="00E50A7A">
              <w:rPr>
                <w:rStyle w:val="ae"/>
                <w:rFonts w:asciiTheme="minorEastAsia" w:hAnsiTheme="minorEastAsia" w:cs="Arial"/>
                <w:noProof/>
                <w:shd w:val="clear" w:color="auto" w:fill="FFFFFF"/>
              </w:rPr>
              <w:t>「窓口」からマルチチャネルへ</w:t>
            </w:r>
            <w:r w:rsidR="00685401">
              <w:rPr>
                <w:noProof/>
                <w:webHidden/>
              </w:rPr>
              <w:tab/>
            </w:r>
            <w:r w:rsidR="00685401">
              <w:rPr>
                <w:noProof/>
                <w:webHidden/>
              </w:rPr>
              <w:fldChar w:fldCharType="begin"/>
            </w:r>
            <w:r w:rsidR="00685401">
              <w:rPr>
                <w:noProof/>
                <w:webHidden/>
              </w:rPr>
              <w:instrText xml:space="preserve"> PAGEREF _Toc37066524 \h </w:instrText>
            </w:r>
            <w:r w:rsidR="00685401">
              <w:rPr>
                <w:noProof/>
                <w:webHidden/>
              </w:rPr>
            </w:r>
            <w:r w:rsidR="00685401">
              <w:rPr>
                <w:noProof/>
                <w:webHidden/>
              </w:rPr>
              <w:fldChar w:fldCharType="separate"/>
            </w:r>
            <w:r w:rsidR="00685401">
              <w:rPr>
                <w:noProof/>
                <w:webHidden/>
              </w:rPr>
              <w:t>15</w:t>
            </w:r>
            <w:r w:rsidR="00685401">
              <w:rPr>
                <w:noProof/>
                <w:webHidden/>
              </w:rPr>
              <w:fldChar w:fldCharType="end"/>
            </w:r>
          </w:hyperlink>
        </w:p>
        <w:p w14:paraId="594D005B" w14:textId="7514CDA9" w:rsidR="00685401" w:rsidRDefault="00C1482B">
          <w:pPr>
            <w:pStyle w:val="31"/>
            <w:tabs>
              <w:tab w:val="left" w:pos="1050"/>
              <w:tab w:val="right" w:leader="dot" w:pos="8494"/>
            </w:tabs>
            <w:rPr>
              <w:noProof/>
            </w:rPr>
          </w:pPr>
          <w:hyperlink w:anchor="_Toc37066525" w:history="1">
            <w:r w:rsidR="00685401" w:rsidRPr="00E50A7A">
              <w:rPr>
                <w:rStyle w:val="ae"/>
                <w:rFonts w:asciiTheme="minorEastAsia" w:hAnsiTheme="minorEastAsia" w:cs="Arial"/>
                <w:noProof/>
              </w:rPr>
              <w:t>(2)</w:t>
            </w:r>
            <w:r w:rsidR="00685401">
              <w:rPr>
                <w:noProof/>
              </w:rPr>
              <w:tab/>
            </w:r>
            <w:r w:rsidR="00685401" w:rsidRPr="00E50A7A">
              <w:rPr>
                <w:rStyle w:val="ae"/>
                <w:rFonts w:asciiTheme="minorEastAsia" w:hAnsiTheme="minorEastAsia" w:cs="Arial"/>
                <w:noProof/>
                <w:shd w:val="clear" w:color="auto" w:fill="FFFFFF"/>
              </w:rPr>
              <w:t>「申請主義」からノンストップサービスへ</w:t>
            </w:r>
            <w:r w:rsidR="00685401">
              <w:rPr>
                <w:noProof/>
                <w:webHidden/>
              </w:rPr>
              <w:tab/>
            </w:r>
            <w:r w:rsidR="00685401">
              <w:rPr>
                <w:noProof/>
                <w:webHidden/>
              </w:rPr>
              <w:fldChar w:fldCharType="begin"/>
            </w:r>
            <w:r w:rsidR="00685401">
              <w:rPr>
                <w:noProof/>
                <w:webHidden/>
              </w:rPr>
              <w:instrText xml:space="preserve"> PAGEREF _Toc37066525 \h </w:instrText>
            </w:r>
            <w:r w:rsidR="00685401">
              <w:rPr>
                <w:noProof/>
                <w:webHidden/>
              </w:rPr>
            </w:r>
            <w:r w:rsidR="00685401">
              <w:rPr>
                <w:noProof/>
                <w:webHidden/>
              </w:rPr>
              <w:fldChar w:fldCharType="separate"/>
            </w:r>
            <w:r w:rsidR="00685401">
              <w:rPr>
                <w:noProof/>
                <w:webHidden/>
              </w:rPr>
              <w:t>16</w:t>
            </w:r>
            <w:r w:rsidR="00685401">
              <w:rPr>
                <w:noProof/>
                <w:webHidden/>
              </w:rPr>
              <w:fldChar w:fldCharType="end"/>
            </w:r>
          </w:hyperlink>
        </w:p>
        <w:p w14:paraId="7A139133" w14:textId="4B366A6C" w:rsidR="00685401" w:rsidRDefault="00C1482B">
          <w:pPr>
            <w:pStyle w:val="31"/>
            <w:tabs>
              <w:tab w:val="left" w:pos="1050"/>
              <w:tab w:val="right" w:leader="dot" w:pos="8494"/>
            </w:tabs>
            <w:rPr>
              <w:noProof/>
            </w:rPr>
          </w:pPr>
          <w:hyperlink w:anchor="_Toc37066526" w:history="1">
            <w:r w:rsidR="00685401" w:rsidRPr="00E50A7A">
              <w:rPr>
                <w:rStyle w:val="ae"/>
                <w:rFonts w:asciiTheme="minorEastAsia" w:hAnsiTheme="minorEastAsia" w:cs="Arial"/>
                <w:noProof/>
              </w:rPr>
              <w:t>(3)</w:t>
            </w:r>
            <w:r w:rsidR="00685401">
              <w:rPr>
                <w:noProof/>
              </w:rPr>
              <w:tab/>
            </w:r>
            <w:r w:rsidR="00685401" w:rsidRPr="00E50A7A">
              <w:rPr>
                <w:rStyle w:val="ae"/>
                <w:rFonts w:asciiTheme="minorEastAsia" w:hAnsiTheme="minorEastAsia" w:cs="Arial"/>
                <w:noProof/>
                <w:shd w:val="clear" w:color="auto" w:fill="FFFFFF"/>
              </w:rPr>
              <w:t>民間と融合した一人一人が使い易いサービスの提供</w:t>
            </w:r>
            <w:r w:rsidR="00685401">
              <w:rPr>
                <w:noProof/>
                <w:webHidden/>
              </w:rPr>
              <w:tab/>
            </w:r>
            <w:r w:rsidR="00685401">
              <w:rPr>
                <w:noProof/>
                <w:webHidden/>
              </w:rPr>
              <w:fldChar w:fldCharType="begin"/>
            </w:r>
            <w:r w:rsidR="00685401">
              <w:rPr>
                <w:noProof/>
                <w:webHidden/>
              </w:rPr>
              <w:instrText xml:space="preserve"> PAGEREF _Toc37066526 \h </w:instrText>
            </w:r>
            <w:r w:rsidR="00685401">
              <w:rPr>
                <w:noProof/>
                <w:webHidden/>
              </w:rPr>
            </w:r>
            <w:r w:rsidR="00685401">
              <w:rPr>
                <w:noProof/>
                <w:webHidden/>
              </w:rPr>
              <w:fldChar w:fldCharType="separate"/>
            </w:r>
            <w:r w:rsidR="00685401">
              <w:rPr>
                <w:noProof/>
                <w:webHidden/>
              </w:rPr>
              <w:t>16</w:t>
            </w:r>
            <w:r w:rsidR="00685401">
              <w:rPr>
                <w:noProof/>
                <w:webHidden/>
              </w:rPr>
              <w:fldChar w:fldCharType="end"/>
            </w:r>
          </w:hyperlink>
        </w:p>
        <w:p w14:paraId="5BB6522E" w14:textId="36D699EA" w:rsidR="00685401" w:rsidRDefault="00C1482B">
          <w:pPr>
            <w:pStyle w:val="31"/>
            <w:tabs>
              <w:tab w:val="left" w:pos="1050"/>
              <w:tab w:val="right" w:leader="dot" w:pos="8494"/>
            </w:tabs>
            <w:rPr>
              <w:noProof/>
            </w:rPr>
          </w:pPr>
          <w:hyperlink w:anchor="_Toc37066527" w:history="1">
            <w:r w:rsidR="00685401" w:rsidRPr="00E50A7A">
              <w:rPr>
                <w:rStyle w:val="ae"/>
                <w:rFonts w:asciiTheme="minorEastAsia" w:hAnsiTheme="minorEastAsia" w:cs="Arial"/>
                <w:noProof/>
              </w:rPr>
              <w:t>(4)</w:t>
            </w:r>
            <w:r w:rsidR="00685401">
              <w:rPr>
                <w:noProof/>
              </w:rPr>
              <w:tab/>
            </w:r>
            <w:r w:rsidR="00685401" w:rsidRPr="00E50A7A">
              <w:rPr>
                <w:rStyle w:val="ae"/>
                <w:rFonts w:asciiTheme="minorEastAsia" w:hAnsiTheme="minorEastAsia" w:cs="Arial"/>
                <w:noProof/>
                <w:shd w:val="clear" w:color="auto" w:fill="FFFFFF"/>
              </w:rPr>
              <w:t>国際化したコミュニティへのサービス提供</w:t>
            </w:r>
            <w:r w:rsidR="00685401">
              <w:rPr>
                <w:noProof/>
                <w:webHidden/>
              </w:rPr>
              <w:tab/>
            </w:r>
            <w:r w:rsidR="00685401">
              <w:rPr>
                <w:noProof/>
                <w:webHidden/>
              </w:rPr>
              <w:fldChar w:fldCharType="begin"/>
            </w:r>
            <w:r w:rsidR="00685401">
              <w:rPr>
                <w:noProof/>
                <w:webHidden/>
              </w:rPr>
              <w:instrText xml:space="preserve"> PAGEREF _Toc37066527 \h </w:instrText>
            </w:r>
            <w:r w:rsidR="00685401">
              <w:rPr>
                <w:noProof/>
                <w:webHidden/>
              </w:rPr>
            </w:r>
            <w:r w:rsidR="00685401">
              <w:rPr>
                <w:noProof/>
                <w:webHidden/>
              </w:rPr>
              <w:fldChar w:fldCharType="separate"/>
            </w:r>
            <w:r w:rsidR="00685401">
              <w:rPr>
                <w:noProof/>
                <w:webHidden/>
              </w:rPr>
              <w:t>16</w:t>
            </w:r>
            <w:r w:rsidR="00685401">
              <w:rPr>
                <w:noProof/>
                <w:webHidden/>
              </w:rPr>
              <w:fldChar w:fldCharType="end"/>
            </w:r>
          </w:hyperlink>
        </w:p>
        <w:p w14:paraId="7C7B83E7" w14:textId="52C05F92" w:rsidR="00685401" w:rsidRDefault="00C1482B">
          <w:pPr>
            <w:pStyle w:val="22"/>
            <w:tabs>
              <w:tab w:val="left" w:pos="840"/>
              <w:tab w:val="right" w:leader="dot" w:pos="8494"/>
            </w:tabs>
            <w:rPr>
              <w:noProof/>
            </w:rPr>
          </w:pPr>
          <w:hyperlink w:anchor="_Toc37066528" w:history="1">
            <w:r w:rsidR="00685401" w:rsidRPr="00E50A7A">
              <w:rPr>
                <w:rStyle w:val="ae"/>
                <w:rFonts w:asciiTheme="minorEastAsia" w:hAnsiTheme="minorEastAsia" w:cs="Arial"/>
                <w:noProof/>
                <w:shd w:val="clear" w:color="auto" w:fill="FFFFFF"/>
              </w:rPr>
              <w:t>2.2</w:t>
            </w:r>
            <w:r w:rsidR="00685401">
              <w:rPr>
                <w:noProof/>
              </w:rPr>
              <w:tab/>
            </w:r>
            <w:r w:rsidR="00685401" w:rsidRPr="00E50A7A">
              <w:rPr>
                <w:rStyle w:val="ae"/>
                <w:rFonts w:asciiTheme="minorEastAsia" w:hAnsiTheme="minorEastAsia" w:cs="Arial"/>
                <w:noProof/>
                <w:shd w:val="clear" w:color="auto" w:fill="FFFFFF"/>
              </w:rPr>
              <w:t>行政サービスの担い手が活躍できる環境</w:t>
            </w:r>
            <w:r w:rsidR="00685401">
              <w:rPr>
                <w:noProof/>
                <w:webHidden/>
              </w:rPr>
              <w:tab/>
            </w:r>
            <w:r w:rsidR="00685401">
              <w:rPr>
                <w:noProof/>
                <w:webHidden/>
              </w:rPr>
              <w:fldChar w:fldCharType="begin"/>
            </w:r>
            <w:r w:rsidR="00685401">
              <w:rPr>
                <w:noProof/>
                <w:webHidden/>
              </w:rPr>
              <w:instrText xml:space="preserve"> PAGEREF _Toc37066528 \h </w:instrText>
            </w:r>
            <w:r w:rsidR="00685401">
              <w:rPr>
                <w:noProof/>
                <w:webHidden/>
              </w:rPr>
            </w:r>
            <w:r w:rsidR="00685401">
              <w:rPr>
                <w:noProof/>
                <w:webHidden/>
              </w:rPr>
              <w:fldChar w:fldCharType="separate"/>
            </w:r>
            <w:r w:rsidR="00685401">
              <w:rPr>
                <w:noProof/>
                <w:webHidden/>
              </w:rPr>
              <w:t>17</w:t>
            </w:r>
            <w:r w:rsidR="00685401">
              <w:rPr>
                <w:noProof/>
                <w:webHidden/>
              </w:rPr>
              <w:fldChar w:fldCharType="end"/>
            </w:r>
          </w:hyperlink>
        </w:p>
        <w:p w14:paraId="298022EA" w14:textId="357DF074" w:rsidR="00685401" w:rsidRDefault="00C1482B">
          <w:pPr>
            <w:pStyle w:val="31"/>
            <w:tabs>
              <w:tab w:val="left" w:pos="1050"/>
              <w:tab w:val="right" w:leader="dot" w:pos="8494"/>
            </w:tabs>
            <w:rPr>
              <w:noProof/>
            </w:rPr>
          </w:pPr>
          <w:hyperlink w:anchor="_Toc37066529" w:history="1">
            <w:r w:rsidR="00685401" w:rsidRPr="00E50A7A">
              <w:rPr>
                <w:rStyle w:val="ae"/>
                <w:rFonts w:asciiTheme="minorEastAsia" w:hAnsiTheme="minorEastAsia" w:cs="Arial"/>
                <w:noProof/>
              </w:rPr>
              <w:t>(1)</w:t>
            </w:r>
            <w:r w:rsidR="00685401">
              <w:rPr>
                <w:noProof/>
              </w:rPr>
              <w:tab/>
            </w:r>
            <w:r w:rsidR="00685401" w:rsidRPr="00E50A7A">
              <w:rPr>
                <w:rStyle w:val="ae"/>
                <w:rFonts w:asciiTheme="minorEastAsia" w:hAnsiTheme="minorEastAsia" w:cs="Arial"/>
                <w:noProof/>
                <w:shd w:val="clear" w:color="auto" w:fill="FFFFFF"/>
              </w:rPr>
              <w:t>行政職員が働きやすく、生産性の高い職場</w:t>
            </w:r>
            <w:r w:rsidR="00685401">
              <w:rPr>
                <w:noProof/>
                <w:webHidden/>
              </w:rPr>
              <w:tab/>
            </w:r>
            <w:r w:rsidR="00685401">
              <w:rPr>
                <w:noProof/>
                <w:webHidden/>
              </w:rPr>
              <w:fldChar w:fldCharType="begin"/>
            </w:r>
            <w:r w:rsidR="00685401">
              <w:rPr>
                <w:noProof/>
                <w:webHidden/>
              </w:rPr>
              <w:instrText xml:space="preserve"> PAGEREF _Toc37066529 \h </w:instrText>
            </w:r>
            <w:r w:rsidR="00685401">
              <w:rPr>
                <w:noProof/>
                <w:webHidden/>
              </w:rPr>
            </w:r>
            <w:r w:rsidR="00685401">
              <w:rPr>
                <w:noProof/>
                <w:webHidden/>
              </w:rPr>
              <w:fldChar w:fldCharType="separate"/>
            </w:r>
            <w:r w:rsidR="00685401">
              <w:rPr>
                <w:noProof/>
                <w:webHidden/>
              </w:rPr>
              <w:t>17</w:t>
            </w:r>
            <w:r w:rsidR="00685401">
              <w:rPr>
                <w:noProof/>
                <w:webHidden/>
              </w:rPr>
              <w:fldChar w:fldCharType="end"/>
            </w:r>
          </w:hyperlink>
        </w:p>
        <w:p w14:paraId="33C8375C" w14:textId="1D1F6372" w:rsidR="00685401" w:rsidRDefault="00C1482B">
          <w:pPr>
            <w:pStyle w:val="31"/>
            <w:tabs>
              <w:tab w:val="left" w:pos="1050"/>
              <w:tab w:val="right" w:leader="dot" w:pos="8494"/>
            </w:tabs>
            <w:rPr>
              <w:noProof/>
            </w:rPr>
          </w:pPr>
          <w:hyperlink w:anchor="_Toc37066530" w:history="1">
            <w:r w:rsidR="00685401" w:rsidRPr="00E50A7A">
              <w:rPr>
                <w:rStyle w:val="ae"/>
                <w:rFonts w:asciiTheme="minorEastAsia" w:hAnsiTheme="minorEastAsia" w:cs="Arial"/>
                <w:noProof/>
              </w:rPr>
              <w:t>(2)</w:t>
            </w:r>
            <w:r w:rsidR="00685401">
              <w:rPr>
                <w:noProof/>
              </w:rPr>
              <w:tab/>
            </w:r>
            <w:r w:rsidR="00685401" w:rsidRPr="00E50A7A">
              <w:rPr>
                <w:rStyle w:val="ae"/>
                <w:rFonts w:asciiTheme="minorEastAsia" w:hAnsiTheme="minorEastAsia" w:cs="Arial"/>
                <w:noProof/>
                <w:shd w:val="clear" w:color="auto" w:fill="FFFFFF"/>
              </w:rPr>
              <w:t>行政サービスの担い手の多様化</w:t>
            </w:r>
            <w:r w:rsidR="00685401">
              <w:rPr>
                <w:noProof/>
                <w:webHidden/>
              </w:rPr>
              <w:tab/>
            </w:r>
            <w:r w:rsidR="00685401">
              <w:rPr>
                <w:noProof/>
                <w:webHidden/>
              </w:rPr>
              <w:fldChar w:fldCharType="begin"/>
            </w:r>
            <w:r w:rsidR="00685401">
              <w:rPr>
                <w:noProof/>
                <w:webHidden/>
              </w:rPr>
              <w:instrText xml:space="preserve"> PAGEREF _Toc37066530 \h </w:instrText>
            </w:r>
            <w:r w:rsidR="00685401">
              <w:rPr>
                <w:noProof/>
                <w:webHidden/>
              </w:rPr>
            </w:r>
            <w:r w:rsidR="00685401">
              <w:rPr>
                <w:noProof/>
                <w:webHidden/>
              </w:rPr>
              <w:fldChar w:fldCharType="separate"/>
            </w:r>
            <w:r w:rsidR="00685401">
              <w:rPr>
                <w:noProof/>
                <w:webHidden/>
              </w:rPr>
              <w:t>18</w:t>
            </w:r>
            <w:r w:rsidR="00685401">
              <w:rPr>
                <w:noProof/>
                <w:webHidden/>
              </w:rPr>
              <w:fldChar w:fldCharType="end"/>
            </w:r>
          </w:hyperlink>
        </w:p>
        <w:p w14:paraId="2300A1C9" w14:textId="23D32242" w:rsidR="00685401" w:rsidRDefault="00C1482B">
          <w:pPr>
            <w:pStyle w:val="22"/>
            <w:tabs>
              <w:tab w:val="left" w:pos="840"/>
              <w:tab w:val="right" w:leader="dot" w:pos="8494"/>
            </w:tabs>
            <w:rPr>
              <w:noProof/>
            </w:rPr>
          </w:pPr>
          <w:hyperlink w:anchor="_Toc37066531" w:history="1">
            <w:r w:rsidR="00685401" w:rsidRPr="00E50A7A">
              <w:rPr>
                <w:rStyle w:val="ae"/>
                <w:rFonts w:asciiTheme="minorEastAsia" w:hAnsiTheme="minorEastAsia" w:cs="Arial"/>
                <w:noProof/>
                <w:shd w:val="clear" w:color="auto" w:fill="FFFFFF"/>
              </w:rPr>
              <w:t>2.3</w:t>
            </w:r>
            <w:r w:rsidR="00685401">
              <w:rPr>
                <w:noProof/>
              </w:rPr>
              <w:tab/>
            </w:r>
            <w:r w:rsidR="00685401" w:rsidRPr="00E50A7A">
              <w:rPr>
                <w:rStyle w:val="ae"/>
                <w:rFonts w:asciiTheme="minorEastAsia" w:hAnsiTheme="minorEastAsia" w:cs="Arial"/>
                <w:noProof/>
                <w:shd w:val="clear" w:color="auto" w:fill="FFFFFF"/>
              </w:rPr>
              <w:t>効率的で効果的な行政サービス実現</w:t>
            </w:r>
            <w:r w:rsidR="00685401">
              <w:rPr>
                <w:noProof/>
                <w:webHidden/>
              </w:rPr>
              <w:tab/>
            </w:r>
            <w:r w:rsidR="00685401">
              <w:rPr>
                <w:noProof/>
                <w:webHidden/>
              </w:rPr>
              <w:fldChar w:fldCharType="begin"/>
            </w:r>
            <w:r w:rsidR="00685401">
              <w:rPr>
                <w:noProof/>
                <w:webHidden/>
              </w:rPr>
              <w:instrText xml:space="preserve"> PAGEREF _Toc37066531 \h </w:instrText>
            </w:r>
            <w:r w:rsidR="00685401">
              <w:rPr>
                <w:noProof/>
                <w:webHidden/>
              </w:rPr>
            </w:r>
            <w:r w:rsidR="00685401">
              <w:rPr>
                <w:noProof/>
                <w:webHidden/>
              </w:rPr>
              <w:fldChar w:fldCharType="separate"/>
            </w:r>
            <w:r w:rsidR="00685401">
              <w:rPr>
                <w:noProof/>
                <w:webHidden/>
              </w:rPr>
              <w:t>18</w:t>
            </w:r>
            <w:r w:rsidR="00685401">
              <w:rPr>
                <w:noProof/>
                <w:webHidden/>
              </w:rPr>
              <w:fldChar w:fldCharType="end"/>
            </w:r>
          </w:hyperlink>
        </w:p>
        <w:p w14:paraId="6A4B5BEE" w14:textId="4A4ED7BA" w:rsidR="00685401" w:rsidRDefault="00C1482B">
          <w:pPr>
            <w:pStyle w:val="31"/>
            <w:tabs>
              <w:tab w:val="left" w:pos="1050"/>
              <w:tab w:val="right" w:leader="dot" w:pos="8494"/>
            </w:tabs>
            <w:rPr>
              <w:noProof/>
            </w:rPr>
          </w:pPr>
          <w:hyperlink w:anchor="_Toc37066532" w:history="1">
            <w:r w:rsidR="00685401" w:rsidRPr="00E50A7A">
              <w:rPr>
                <w:rStyle w:val="ae"/>
                <w:rFonts w:asciiTheme="minorEastAsia" w:hAnsiTheme="minorEastAsia" w:cs="Arial"/>
                <w:noProof/>
              </w:rPr>
              <w:t>(1)</w:t>
            </w:r>
            <w:r w:rsidR="00685401">
              <w:rPr>
                <w:noProof/>
              </w:rPr>
              <w:tab/>
            </w:r>
            <w:r w:rsidR="00685401" w:rsidRPr="00E50A7A">
              <w:rPr>
                <w:rStyle w:val="ae"/>
                <w:rFonts w:asciiTheme="minorEastAsia" w:hAnsiTheme="minorEastAsia" w:cs="Arial"/>
                <w:noProof/>
                <w:shd w:val="clear" w:color="auto" w:fill="FFFFFF"/>
              </w:rPr>
              <w:t>サービス変革のスピードアップ</w:t>
            </w:r>
            <w:r w:rsidR="00685401">
              <w:rPr>
                <w:noProof/>
                <w:webHidden/>
              </w:rPr>
              <w:tab/>
            </w:r>
            <w:r w:rsidR="00685401">
              <w:rPr>
                <w:noProof/>
                <w:webHidden/>
              </w:rPr>
              <w:fldChar w:fldCharType="begin"/>
            </w:r>
            <w:r w:rsidR="00685401">
              <w:rPr>
                <w:noProof/>
                <w:webHidden/>
              </w:rPr>
              <w:instrText xml:space="preserve"> PAGEREF _Toc37066532 \h </w:instrText>
            </w:r>
            <w:r w:rsidR="00685401">
              <w:rPr>
                <w:noProof/>
                <w:webHidden/>
              </w:rPr>
            </w:r>
            <w:r w:rsidR="00685401">
              <w:rPr>
                <w:noProof/>
                <w:webHidden/>
              </w:rPr>
              <w:fldChar w:fldCharType="separate"/>
            </w:r>
            <w:r w:rsidR="00685401">
              <w:rPr>
                <w:noProof/>
                <w:webHidden/>
              </w:rPr>
              <w:t>18</w:t>
            </w:r>
            <w:r w:rsidR="00685401">
              <w:rPr>
                <w:noProof/>
                <w:webHidden/>
              </w:rPr>
              <w:fldChar w:fldCharType="end"/>
            </w:r>
          </w:hyperlink>
        </w:p>
        <w:p w14:paraId="6812B757" w14:textId="0A802DCF" w:rsidR="00685401" w:rsidRDefault="00C1482B">
          <w:pPr>
            <w:pStyle w:val="31"/>
            <w:tabs>
              <w:tab w:val="left" w:pos="1050"/>
              <w:tab w:val="right" w:leader="dot" w:pos="8494"/>
            </w:tabs>
            <w:rPr>
              <w:noProof/>
            </w:rPr>
          </w:pPr>
          <w:hyperlink w:anchor="_Toc37066533" w:history="1">
            <w:r w:rsidR="00685401" w:rsidRPr="00E50A7A">
              <w:rPr>
                <w:rStyle w:val="ae"/>
                <w:rFonts w:asciiTheme="minorEastAsia" w:hAnsiTheme="minorEastAsia" w:cs="Arial"/>
                <w:noProof/>
              </w:rPr>
              <w:t>(2)</w:t>
            </w:r>
            <w:r w:rsidR="00685401">
              <w:rPr>
                <w:noProof/>
              </w:rPr>
              <w:tab/>
            </w:r>
            <w:r w:rsidR="00685401" w:rsidRPr="00E50A7A">
              <w:rPr>
                <w:rStyle w:val="ae"/>
                <w:rFonts w:asciiTheme="minorEastAsia" w:hAnsiTheme="minorEastAsia" w:cs="Arial"/>
                <w:noProof/>
                <w:shd w:val="clear" w:color="auto" w:fill="FFFFFF"/>
              </w:rPr>
              <w:t>組み立て型による行政サービス実現</w:t>
            </w:r>
            <w:r w:rsidR="00685401">
              <w:rPr>
                <w:noProof/>
                <w:webHidden/>
              </w:rPr>
              <w:tab/>
            </w:r>
            <w:r w:rsidR="00685401">
              <w:rPr>
                <w:noProof/>
                <w:webHidden/>
              </w:rPr>
              <w:fldChar w:fldCharType="begin"/>
            </w:r>
            <w:r w:rsidR="00685401">
              <w:rPr>
                <w:noProof/>
                <w:webHidden/>
              </w:rPr>
              <w:instrText xml:space="preserve"> PAGEREF _Toc37066533 \h </w:instrText>
            </w:r>
            <w:r w:rsidR="00685401">
              <w:rPr>
                <w:noProof/>
                <w:webHidden/>
              </w:rPr>
            </w:r>
            <w:r w:rsidR="00685401">
              <w:rPr>
                <w:noProof/>
                <w:webHidden/>
              </w:rPr>
              <w:fldChar w:fldCharType="separate"/>
            </w:r>
            <w:r w:rsidR="00685401">
              <w:rPr>
                <w:noProof/>
                <w:webHidden/>
              </w:rPr>
              <w:t>19</w:t>
            </w:r>
            <w:r w:rsidR="00685401">
              <w:rPr>
                <w:noProof/>
                <w:webHidden/>
              </w:rPr>
              <w:fldChar w:fldCharType="end"/>
            </w:r>
          </w:hyperlink>
        </w:p>
        <w:p w14:paraId="31106471" w14:textId="2BF48196" w:rsidR="00685401" w:rsidRDefault="00C1482B">
          <w:pPr>
            <w:pStyle w:val="31"/>
            <w:tabs>
              <w:tab w:val="left" w:pos="1050"/>
              <w:tab w:val="right" w:leader="dot" w:pos="8494"/>
            </w:tabs>
            <w:rPr>
              <w:noProof/>
            </w:rPr>
          </w:pPr>
          <w:hyperlink w:anchor="_Toc37066534" w:history="1">
            <w:r w:rsidR="00685401" w:rsidRPr="00E50A7A">
              <w:rPr>
                <w:rStyle w:val="ae"/>
                <w:rFonts w:asciiTheme="minorEastAsia" w:hAnsiTheme="minorEastAsia" w:cs="Arial"/>
                <w:noProof/>
              </w:rPr>
              <w:t>(3)</w:t>
            </w:r>
            <w:r w:rsidR="00685401">
              <w:rPr>
                <w:noProof/>
              </w:rPr>
              <w:tab/>
            </w:r>
            <w:r w:rsidR="00685401" w:rsidRPr="00E50A7A">
              <w:rPr>
                <w:rStyle w:val="ae"/>
                <w:rFonts w:asciiTheme="minorEastAsia" w:hAnsiTheme="minorEastAsia" w:cs="Arial"/>
                <w:noProof/>
                <w:shd w:val="clear" w:color="auto" w:fill="FFFFFF"/>
              </w:rPr>
              <w:t>安全安心かつ効率的な行政サービス</w:t>
            </w:r>
            <w:r w:rsidR="00685401">
              <w:rPr>
                <w:noProof/>
                <w:webHidden/>
              </w:rPr>
              <w:tab/>
            </w:r>
            <w:r w:rsidR="00685401">
              <w:rPr>
                <w:noProof/>
                <w:webHidden/>
              </w:rPr>
              <w:fldChar w:fldCharType="begin"/>
            </w:r>
            <w:r w:rsidR="00685401">
              <w:rPr>
                <w:noProof/>
                <w:webHidden/>
              </w:rPr>
              <w:instrText xml:space="preserve"> PAGEREF _Toc37066534 \h </w:instrText>
            </w:r>
            <w:r w:rsidR="00685401">
              <w:rPr>
                <w:noProof/>
                <w:webHidden/>
              </w:rPr>
            </w:r>
            <w:r w:rsidR="00685401">
              <w:rPr>
                <w:noProof/>
                <w:webHidden/>
              </w:rPr>
              <w:fldChar w:fldCharType="separate"/>
            </w:r>
            <w:r w:rsidR="00685401">
              <w:rPr>
                <w:noProof/>
                <w:webHidden/>
              </w:rPr>
              <w:t>19</w:t>
            </w:r>
            <w:r w:rsidR="00685401">
              <w:rPr>
                <w:noProof/>
                <w:webHidden/>
              </w:rPr>
              <w:fldChar w:fldCharType="end"/>
            </w:r>
          </w:hyperlink>
        </w:p>
        <w:p w14:paraId="5CEA02BD" w14:textId="3BC5B331" w:rsidR="00685401" w:rsidRDefault="00C1482B">
          <w:pPr>
            <w:pStyle w:val="31"/>
            <w:tabs>
              <w:tab w:val="left" w:pos="1050"/>
              <w:tab w:val="right" w:leader="dot" w:pos="8494"/>
            </w:tabs>
            <w:rPr>
              <w:noProof/>
            </w:rPr>
          </w:pPr>
          <w:hyperlink w:anchor="_Toc37066535" w:history="1">
            <w:r w:rsidR="00685401" w:rsidRPr="00E50A7A">
              <w:rPr>
                <w:rStyle w:val="ae"/>
                <w:rFonts w:asciiTheme="minorEastAsia" w:hAnsiTheme="minorEastAsia" w:cs="Arial"/>
                <w:noProof/>
              </w:rPr>
              <w:t>(4)</w:t>
            </w:r>
            <w:r w:rsidR="00685401">
              <w:rPr>
                <w:noProof/>
              </w:rPr>
              <w:tab/>
            </w:r>
            <w:r w:rsidR="00685401" w:rsidRPr="00E50A7A">
              <w:rPr>
                <w:rStyle w:val="ae"/>
                <w:rFonts w:asciiTheme="minorEastAsia" w:hAnsiTheme="minorEastAsia" w:cs="Arial"/>
                <w:noProof/>
                <w:shd w:val="clear" w:color="auto" w:fill="FFFFFF"/>
              </w:rPr>
              <w:t>オープンな調達と開発、評価</w:t>
            </w:r>
            <w:r w:rsidR="00685401">
              <w:rPr>
                <w:noProof/>
                <w:webHidden/>
              </w:rPr>
              <w:tab/>
            </w:r>
            <w:r w:rsidR="00685401">
              <w:rPr>
                <w:noProof/>
                <w:webHidden/>
              </w:rPr>
              <w:fldChar w:fldCharType="begin"/>
            </w:r>
            <w:r w:rsidR="00685401">
              <w:rPr>
                <w:noProof/>
                <w:webHidden/>
              </w:rPr>
              <w:instrText xml:space="preserve"> PAGEREF _Toc37066535 \h </w:instrText>
            </w:r>
            <w:r w:rsidR="00685401">
              <w:rPr>
                <w:noProof/>
                <w:webHidden/>
              </w:rPr>
            </w:r>
            <w:r w:rsidR="00685401">
              <w:rPr>
                <w:noProof/>
                <w:webHidden/>
              </w:rPr>
              <w:fldChar w:fldCharType="separate"/>
            </w:r>
            <w:r w:rsidR="00685401">
              <w:rPr>
                <w:noProof/>
                <w:webHidden/>
              </w:rPr>
              <w:t>19</w:t>
            </w:r>
            <w:r w:rsidR="00685401">
              <w:rPr>
                <w:noProof/>
                <w:webHidden/>
              </w:rPr>
              <w:fldChar w:fldCharType="end"/>
            </w:r>
          </w:hyperlink>
        </w:p>
        <w:p w14:paraId="1877F5A3" w14:textId="70722688" w:rsidR="00685401" w:rsidRDefault="00C1482B">
          <w:pPr>
            <w:pStyle w:val="22"/>
            <w:tabs>
              <w:tab w:val="left" w:pos="840"/>
              <w:tab w:val="right" w:leader="dot" w:pos="8494"/>
            </w:tabs>
            <w:rPr>
              <w:noProof/>
            </w:rPr>
          </w:pPr>
          <w:hyperlink w:anchor="_Toc37066536" w:history="1">
            <w:r w:rsidR="00685401" w:rsidRPr="00E50A7A">
              <w:rPr>
                <w:rStyle w:val="ae"/>
                <w:rFonts w:asciiTheme="minorEastAsia" w:hAnsiTheme="minorEastAsia" w:cs="Arial"/>
                <w:noProof/>
                <w:shd w:val="clear" w:color="auto" w:fill="FFFFFF"/>
              </w:rPr>
              <w:t>2.4</w:t>
            </w:r>
            <w:r w:rsidR="00685401">
              <w:rPr>
                <w:noProof/>
              </w:rPr>
              <w:tab/>
            </w:r>
            <w:r w:rsidR="00685401" w:rsidRPr="00E50A7A">
              <w:rPr>
                <w:rStyle w:val="ae"/>
                <w:rFonts w:asciiTheme="minorEastAsia" w:hAnsiTheme="minorEastAsia" w:cs="Arial"/>
                <w:noProof/>
                <w:shd w:val="clear" w:color="auto" w:fill="FFFFFF"/>
              </w:rPr>
              <w:t>行政サービス実現のためのプロフェッショナルチーム</w:t>
            </w:r>
            <w:r w:rsidR="00685401">
              <w:rPr>
                <w:noProof/>
                <w:webHidden/>
              </w:rPr>
              <w:tab/>
            </w:r>
            <w:r w:rsidR="00685401">
              <w:rPr>
                <w:noProof/>
                <w:webHidden/>
              </w:rPr>
              <w:fldChar w:fldCharType="begin"/>
            </w:r>
            <w:r w:rsidR="00685401">
              <w:rPr>
                <w:noProof/>
                <w:webHidden/>
              </w:rPr>
              <w:instrText xml:space="preserve"> PAGEREF _Toc37066536 \h </w:instrText>
            </w:r>
            <w:r w:rsidR="00685401">
              <w:rPr>
                <w:noProof/>
                <w:webHidden/>
              </w:rPr>
            </w:r>
            <w:r w:rsidR="00685401">
              <w:rPr>
                <w:noProof/>
                <w:webHidden/>
              </w:rPr>
              <w:fldChar w:fldCharType="separate"/>
            </w:r>
            <w:r w:rsidR="00685401">
              <w:rPr>
                <w:noProof/>
                <w:webHidden/>
              </w:rPr>
              <w:t>20</w:t>
            </w:r>
            <w:r w:rsidR="00685401">
              <w:rPr>
                <w:noProof/>
                <w:webHidden/>
              </w:rPr>
              <w:fldChar w:fldCharType="end"/>
            </w:r>
          </w:hyperlink>
        </w:p>
        <w:p w14:paraId="4D17340C" w14:textId="727F8840" w:rsidR="00685401" w:rsidRDefault="00C1482B">
          <w:pPr>
            <w:pStyle w:val="31"/>
            <w:tabs>
              <w:tab w:val="left" w:pos="1050"/>
              <w:tab w:val="right" w:leader="dot" w:pos="8494"/>
            </w:tabs>
            <w:rPr>
              <w:noProof/>
            </w:rPr>
          </w:pPr>
          <w:hyperlink w:anchor="_Toc37066537" w:history="1">
            <w:r w:rsidR="00685401" w:rsidRPr="00E50A7A">
              <w:rPr>
                <w:rStyle w:val="ae"/>
                <w:rFonts w:asciiTheme="minorEastAsia" w:hAnsiTheme="minorEastAsia" w:cs="Arial"/>
                <w:noProof/>
              </w:rPr>
              <w:t>(1)</w:t>
            </w:r>
            <w:r w:rsidR="00685401">
              <w:rPr>
                <w:noProof/>
              </w:rPr>
              <w:tab/>
            </w:r>
            <w:r w:rsidR="00685401" w:rsidRPr="00E50A7A">
              <w:rPr>
                <w:rStyle w:val="ae"/>
                <w:rFonts w:asciiTheme="minorEastAsia" w:hAnsiTheme="minorEastAsia" w:cs="Arial"/>
                <w:noProof/>
                <w:shd w:val="clear" w:color="auto" w:fill="FFFFFF"/>
              </w:rPr>
              <w:t>行政内のデジタル化人材の多様化</w:t>
            </w:r>
            <w:r w:rsidR="00685401">
              <w:rPr>
                <w:noProof/>
                <w:webHidden/>
              </w:rPr>
              <w:tab/>
            </w:r>
            <w:r w:rsidR="00685401">
              <w:rPr>
                <w:noProof/>
                <w:webHidden/>
              </w:rPr>
              <w:fldChar w:fldCharType="begin"/>
            </w:r>
            <w:r w:rsidR="00685401">
              <w:rPr>
                <w:noProof/>
                <w:webHidden/>
              </w:rPr>
              <w:instrText xml:space="preserve"> PAGEREF _Toc37066537 \h </w:instrText>
            </w:r>
            <w:r w:rsidR="00685401">
              <w:rPr>
                <w:noProof/>
                <w:webHidden/>
              </w:rPr>
            </w:r>
            <w:r w:rsidR="00685401">
              <w:rPr>
                <w:noProof/>
                <w:webHidden/>
              </w:rPr>
              <w:fldChar w:fldCharType="separate"/>
            </w:r>
            <w:r w:rsidR="00685401">
              <w:rPr>
                <w:noProof/>
                <w:webHidden/>
              </w:rPr>
              <w:t>20</w:t>
            </w:r>
            <w:r w:rsidR="00685401">
              <w:rPr>
                <w:noProof/>
                <w:webHidden/>
              </w:rPr>
              <w:fldChar w:fldCharType="end"/>
            </w:r>
          </w:hyperlink>
        </w:p>
        <w:p w14:paraId="0E34954B" w14:textId="52290FF5" w:rsidR="00685401" w:rsidRDefault="00C1482B">
          <w:pPr>
            <w:pStyle w:val="31"/>
            <w:tabs>
              <w:tab w:val="left" w:pos="1050"/>
              <w:tab w:val="right" w:leader="dot" w:pos="8494"/>
            </w:tabs>
            <w:rPr>
              <w:noProof/>
            </w:rPr>
          </w:pPr>
          <w:hyperlink w:anchor="_Toc37066538" w:history="1">
            <w:r w:rsidR="00685401" w:rsidRPr="00E50A7A">
              <w:rPr>
                <w:rStyle w:val="ae"/>
                <w:rFonts w:asciiTheme="minorEastAsia" w:hAnsiTheme="minorEastAsia" w:cs="Arial"/>
                <w:noProof/>
              </w:rPr>
              <w:t>(2)</w:t>
            </w:r>
            <w:r w:rsidR="00685401">
              <w:rPr>
                <w:noProof/>
              </w:rPr>
              <w:tab/>
            </w:r>
            <w:r w:rsidR="00685401" w:rsidRPr="00E50A7A">
              <w:rPr>
                <w:rStyle w:val="ae"/>
                <w:rFonts w:asciiTheme="minorEastAsia" w:hAnsiTheme="minorEastAsia" w:cs="Arial"/>
                <w:noProof/>
                <w:shd w:val="clear" w:color="auto" w:fill="FFFFFF"/>
              </w:rPr>
              <w:t>官民コラボレーション</w:t>
            </w:r>
            <w:r w:rsidR="00685401">
              <w:rPr>
                <w:noProof/>
                <w:webHidden/>
              </w:rPr>
              <w:tab/>
            </w:r>
            <w:r w:rsidR="00685401">
              <w:rPr>
                <w:noProof/>
                <w:webHidden/>
              </w:rPr>
              <w:fldChar w:fldCharType="begin"/>
            </w:r>
            <w:r w:rsidR="00685401">
              <w:rPr>
                <w:noProof/>
                <w:webHidden/>
              </w:rPr>
              <w:instrText xml:space="preserve"> PAGEREF _Toc37066538 \h </w:instrText>
            </w:r>
            <w:r w:rsidR="00685401">
              <w:rPr>
                <w:noProof/>
                <w:webHidden/>
              </w:rPr>
            </w:r>
            <w:r w:rsidR="00685401">
              <w:rPr>
                <w:noProof/>
                <w:webHidden/>
              </w:rPr>
              <w:fldChar w:fldCharType="separate"/>
            </w:r>
            <w:r w:rsidR="00685401">
              <w:rPr>
                <w:noProof/>
                <w:webHidden/>
              </w:rPr>
              <w:t>21</w:t>
            </w:r>
            <w:r w:rsidR="00685401">
              <w:rPr>
                <w:noProof/>
                <w:webHidden/>
              </w:rPr>
              <w:fldChar w:fldCharType="end"/>
            </w:r>
          </w:hyperlink>
        </w:p>
        <w:p w14:paraId="12500510" w14:textId="3341BBC1" w:rsidR="00685401" w:rsidRDefault="00C1482B">
          <w:pPr>
            <w:pStyle w:val="22"/>
            <w:tabs>
              <w:tab w:val="left" w:pos="840"/>
              <w:tab w:val="right" w:leader="dot" w:pos="8494"/>
            </w:tabs>
            <w:rPr>
              <w:noProof/>
            </w:rPr>
          </w:pPr>
          <w:hyperlink w:anchor="_Toc37066539" w:history="1">
            <w:r w:rsidR="00685401" w:rsidRPr="00E50A7A">
              <w:rPr>
                <w:rStyle w:val="ae"/>
                <w:rFonts w:asciiTheme="minorEastAsia" w:hAnsiTheme="minorEastAsia" w:cs="Arial"/>
                <w:noProof/>
                <w:shd w:val="clear" w:color="auto" w:fill="FFFFFF"/>
              </w:rPr>
              <w:t>2.5</w:t>
            </w:r>
            <w:r w:rsidR="00685401">
              <w:rPr>
                <w:noProof/>
              </w:rPr>
              <w:tab/>
            </w:r>
            <w:r w:rsidR="00685401" w:rsidRPr="00E50A7A">
              <w:rPr>
                <w:rStyle w:val="ae"/>
                <w:rFonts w:asciiTheme="minorEastAsia" w:hAnsiTheme="minorEastAsia" w:cs="Arial"/>
                <w:noProof/>
                <w:shd w:val="clear" w:color="auto" w:fill="FFFFFF"/>
              </w:rPr>
              <w:t>インクルーシブな社会実現に向けた視点</w:t>
            </w:r>
            <w:r w:rsidR="00685401">
              <w:rPr>
                <w:noProof/>
                <w:webHidden/>
              </w:rPr>
              <w:tab/>
            </w:r>
            <w:r w:rsidR="00685401">
              <w:rPr>
                <w:noProof/>
                <w:webHidden/>
              </w:rPr>
              <w:fldChar w:fldCharType="begin"/>
            </w:r>
            <w:r w:rsidR="00685401">
              <w:rPr>
                <w:noProof/>
                <w:webHidden/>
              </w:rPr>
              <w:instrText xml:space="preserve"> PAGEREF _Toc37066539 \h </w:instrText>
            </w:r>
            <w:r w:rsidR="00685401">
              <w:rPr>
                <w:noProof/>
                <w:webHidden/>
              </w:rPr>
            </w:r>
            <w:r w:rsidR="00685401">
              <w:rPr>
                <w:noProof/>
                <w:webHidden/>
              </w:rPr>
              <w:fldChar w:fldCharType="separate"/>
            </w:r>
            <w:r w:rsidR="00685401">
              <w:rPr>
                <w:noProof/>
                <w:webHidden/>
              </w:rPr>
              <w:t>21</w:t>
            </w:r>
            <w:r w:rsidR="00685401">
              <w:rPr>
                <w:noProof/>
                <w:webHidden/>
              </w:rPr>
              <w:fldChar w:fldCharType="end"/>
            </w:r>
          </w:hyperlink>
        </w:p>
        <w:p w14:paraId="22DEEDBD" w14:textId="122E15CE" w:rsidR="00685401" w:rsidRDefault="00C1482B">
          <w:pPr>
            <w:pStyle w:val="31"/>
            <w:tabs>
              <w:tab w:val="left" w:pos="1050"/>
              <w:tab w:val="right" w:leader="dot" w:pos="8494"/>
            </w:tabs>
            <w:rPr>
              <w:noProof/>
            </w:rPr>
          </w:pPr>
          <w:hyperlink w:anchor="_Toc37066540" w:history="1">
            <w:r w:rsidR="00685401" w:rsidRPr="00E50A7A">
              <w:rPr>
                <w:rStyle w:val="ae"/>
                <w:rFonts w:asciiTheme="minorEastAsia" w:hAnsiTheme="minorEastAsia" w:cs="Arial"/>
                <w:noProof/>
              </w:rPr>
              <w:t>(1)</w:t>
            </w:r>
            <w:r w:rsidR="00685401">
              <w:rPr>
                <w:noProof/>
              </w:rPr>
              <w:tab/>
            </w:r>
            <w:r w:rsidR="00685401" w:rsidRPr="00E50A7A">
              <w:rPr>
                <w:rStyle w:val="ae"/>
                <w:rFonts w:asciiTheme="minorEastAsia" w:hAnsiTheme="minorEastAsia"/>
                <w:noProof/>
              </w:rPr>
              <w:t>デジタル化へのマイナスイメージからの転換</w:t>
            </w:r>
            <w:r w:rsidR="00685401">
              <w:rPr>
                <w:noProof/>
                <w:webHidden/>
              </w:rPr>
              <w:tab/>
            </w:r>
            <w:r w:rsidR="00685401">
              <w:rPr>
                <w:noProof/>
                <w:webHidden/>
              </w:rPr>
              <w:fldChar w:fldCharType="begin"/>
            </w:r>
            <w:r w:rsidR="00685401">
              <w:rPr>
                <w:noProof/>
                <w:webHidden/>
              </w:rPr>
              <w:instrText xml:space="preserve"> PAGEREF _Toc37066540 \h </w:instrText>
            </w:r>
            <w:r w:rsidR="00685401">
              <w:rPr>
                <w:noProof/>
                <w:webHidden/>
              </w:rPr>
            </w:r>
            <w:r w:rsidR="00685401">
              <w:rPr>
                <w:noProof/>
                <w:webHidden/>
              </w:rPr>
              <w:fldChar w:fldCharType="separate"/>
            </w:r>
            <w:r w:rsidR="00685401">
              <w:rPr>
                <w:noProof/>
                <w:webHidden/>
              </w:rPr>
              <w:t>21</w:t>
            </w:r>
            <w:r w:rsidR="00685401">
              <w:rPr>
                <w:noProof/>
                <w:webHidden/>
              </w:rPr>
              <w:fldChar w:fldCharType="end"/>
            </w:r>
          </w:hyperlink>
        </w:p>
        <w:p w14:paraId="5D53249B" w14:textId="52DCF118" w:rsidR="00685401" w:rsidRDefault="00C1482B">
          <w:pPr>
            <w:pStyle w:val="31"/>
            <w:tabs>
              <w:tab w:val="left" w:pos="1050"/>
              <w:tab w:val="right" w:leader="dot" w:pos="8494"/>
            </w:tabs>
            <w:rPr>
              <w:noProof/>
            </w:rPr>
          </w:pPr>
          <w:hyperlink w:anchor="_Toc37066541" w:history="1">
            <w:r w:rsidR="00685401" w:rsidRPr="00E50A7A">
              <w:rPr>
                <w:rStyle w:val="ae"/>
                <w:rFonts w:asciiTheme="minorEastAsia" w:hAnsiTheme="minorEastAsia" w:cs="Arial"/>
                <w:noProof/>
              </w:rPr>
              <w:t>(2)</w:t>
            </w:r>
            <w:r w:rsidR="00685401">
              <w:rPr>
                <w:noProof/>
              </w:rPr>
              <w:tab/>
            </w:r>
            <w:r w:rsidR="00685401" w:rsidRPr="00E50A7A">
              <w:rPr>
                <w:rStyle w:val="ae"/>
                <w:rFonts w:asciiTheme="minorEastAsia" w:hAnsiTheme="minorEastAsia"/>
                <w:noProof/>
                <w:kern w:val="0"/>
              </w:rPr>
              <w:t>デジタルサポートによるインクルージョン社会の実現</w:t>
            </w:r>
            <w:r w:rsidR="00685401">
              <w:rPr>
                <w:noProof/>
                <w:webHidden/>
              </w:rPr>
              <w:tab/>
            </w:r>
            <w:r w:rsidR="00685401">
              <w:rPr>
                <w:noProof/>
                <w:webHidden/>
              </w:rPr>
              <w:fldChar w:fldCharType="begin"/>
            </w:r>
            <w:r w:rsidR="00685401">
              <w:rPr>
                <w:noProof/>
                <w:webHidden/>
              </w:rPr>
              <w:instrText xml:space="preserve"> PAGEREF _Toc37066541 \h </w:instrText>
            </w:r>
            <w:r w:rsidR="00685401">
              <w:rPr>
                <w:noProof/>
                <w:webHidden/>
              </w:rPr>
            </w:r>
            <w:r w:rsidR="00685401">
              <w:rPr>
                <w:noProof/>
                <w:webHidden/>
              </w:rPr>
              <w:fldChar w:fldCharType="separate"/>
            </w:r>
            <w:r w:rsidR="00685401">
              <w:rPr>
                <w:noProof/>
                <w:webHidden/>
              </w:rPr>
              <w:t>21</w:t>
            </w:r>
            <w:r w:rsidR="00685401">
              <w:rPr>
                <w:noProof/>
                <w:webHidden/>
              </w:rPr>
              <w:fldChar w:fldCharType="end"/>
            </w:r>
          </w:hyperlink>
        </w:p>
        <w:p w14:paraId="59B029F2" w14:textId="6C34BA4F" w:rsidR="00685401" w:rsidRDefault="00C1482B">
          <w:pPr>
            <w:pStyle w:val="11"/>
            <w:tabs>
              <w:tab w:val="right" w:leader="dot" w:pos="8494"/>
            </w:tabs>
            <w:rPr>
              <w:noProof/>
            </w:rPr>
          </w:pPr>
          <w:hyperlink w:anchor="_Toc37066542" w:history="1">
            <w:r w:rsidR="00685401" w:rsidRPr="00E50A7A">
              <w:rPr>
                <w:rStyle w:val="ae"/>
                <w:rFonts w:asciiTheme="minorEastAsia" w:hAnsiTheme="minorEastAsia"/>
                <w:b/>
                <w:noProof/>
              </w:rPr>
              <w:t>第３章　デジタル時代の行政を支える情報システム・データ整備の方向性</w:t>
            </w:r>
            <w:r w:rsidR="00685401">
              <w:rPr>
                <w:noProof/>
                <w:webHidden/>
              </w:rPr>
              <w:tab/>
            </w:r>
            <w:r w:rsidR="00685401">
              <w:rPr>
                <w:noProof/>
                <w:webHidden/>
              </w:rPr>
              <w:fldChar w:fldCharType="begin"/>
            </w:r>
            <w:r w:rsidR="00685401">
              <w:rPr>
                <w:noProof/>
                <w:webHidden/>
              </w:rPr>
              <w:instrText xml:space="preserve"> PAGEREF _Toc37066542 \h </w:instrText>
            </w:r>
            <w:r w:rsidR="00685401">
              <w:rPr>
                <w:noProof/>
                <w:webHidden/>
              </w:rPr>
            </w:r>
            <w:r w:rsidR="00685401">
              <w:rPr>
                <w:noProof/>
                <w:webHidden/>
              </w:rPr>
              <w:fldChar w:fldCharType="separate"/>
            </w:r>
            <w:r w:rsidR="00685401">
              <w:rPr>
                <w:noProof/>
                <w:webHidden/>
              </w:rPr>
              <w:t>23</w:t>
            </w:r>
            <w:r w:rsidR="00685401">
              <w:rPr>
                <w:noProof/>
                <w:webHidden/>
              </w:rPr>
              <w:fldChar w:fldCharType="end"/>
            </w:r>
          </w:hyperlink>
        </w:p>
        <w:p w14:paraId="5646085F" w14:textId="17F817D4" w:rsidR="00685401" w:rsidRDefault="00C1482B">
          <w:pPr>
            <w:pStyle w:val="22"/>
            <w:tabs>
              <w:tab w:val="right" w:leader="dot" w:pos="8494"/>
            </w:tabs>
            <w:rPr>
              <w:noProof/>
            </w:rPr>
          </w:pPr>
          <w:hyperlink w:anchor="_Toc37066543" w:history="1">
            <w:r w:rsidR="00685401" w:rsidRPr="00E50A7A">
              <w:rPr>
                <w:rStyle w:val="ae"/>
                <w:rFonts w:asciiTheme="minorEastAsia" w:hAnsiTheme="minorEastAsia"/>
                <w:noProof/>
              </w:rPr>
              <w:t xml:space="preserve">3.1 </w:t>
            </w:r>
            <w:r w:rsidR="00685401" w:rsidRPr="00E50A7A">
              <w:rPr>
                <w:rStyle w:val="ae"/>
                <w:rFonts w:asciiTheme="minorEastAsia" w:hAnsiTheme="minorEastAsia"/>
                <w:noProof/>
                <w:kern w:val="0"/>
              </w:rPr>
              <w:t>ユーザー体験志向</w:t>
            </w:r>
            <w:r w:rsidR="00685401">
              <w:rPr>
                <w:noProof/>
                <w:webHidden/>
              </w:rPr>
              <w:tab/>
            </w:r>
            <w:r w:rsidR="00685401">
              <w:rPr>
                <w:noProof/>
                <w:webHidden/>
              </w:rPr>
              <w:fldChar w:fldCharType="begin"/>
            </w:r>
            <w:r w:rsidR="00685401">
              <w:rPr>
                <w:noProof/>
                <w:webHidden/>
              </w:rPr>
              <w:instrText xml:space="preserve"> PAGEREF _Toc37066543 \h </w:instrText>
            </w:r>
            <w:r w:rsidR="00685401">
              <w:rPr>
                <w:noProof/>
                <w:webHidden/>
              </w:rPr>
            </w:r>
            <w:r w:rsidR="00685401">
              <w:rPr>
                <w:noProof/>
                <w:webHidden/>
              </w:rPr>
              <w:fldChar w:fldCharType="separate"/>
            </w:r>
            <w:r w:rsidR="00685401">
              <w:rPr>
                <w:noProof/>
                <w:webHidden/>
              </w:rPr>
              <w:t>23</w:t>
            </w:r>
            <w:r w:rsidR="00685401">
              <w:rPr>
                <w:noProof/>
                <w:webHidden/>
              </w:rPr>
              <w:fldChar w:fldCharType="end"/>
            </w:r>
          </w:hyperlink>
        </w:p>
        <w:p w14:paraId="57BC0E16" w14:textId="1F7BE0A5" w:rsidR="00685401" w:rsidRDefault="00C1482B">
          <w:pPr>
            <w:pStyle w:val="31"/>
            <w:tabs>
              <w:tab w:val="left" w:pos="1050"/>
              <w:tab w:val="right" w:leader="dot" w:pos="8494"/>
            </w:tabs>
            <w:rPr>
              <w:noProof/>
            </w:rPr>
          </w:pPr>
          <w:hyperlink w:anchor="_Toc37066544" w:history="1">
            <w:r w:rsidR="00685401" w:rsidRPr="00E50A7A">
              <w:rPr>
                <w:rStyle w:val="ae"/>
                <w:rFonts w:asciiTheme="minorEastAsia" w:hAnsiTheme="minorEastAsia"/>
                <w:noProof/>
              </w:rPr>
              <w:t>(1)</w:t>
            </w:r>
            <w:r w:rsidR="00685401">
              <w:rPr>
                <w:noProof/>
              </w:rPr>
              <w:tab/>
            </w:r>
            <w:r w:rsidR="00685401" w:rsidRPr="00E50A7A">
              <w:rPr>
                <w:rStyle w:val="ae"/>
                <w:rFonts w:asciiTheme="minorEastAsia" w:hAnsiTheme="minorEastAsia"/>
                <w:noProof/>
              </w:rPr>
              <w:t>ペルソナ活用によるUI/UXの多様化、使い易さ向上</w:t>
            </w:r>
            <w:r w:rsidR="00685401">
              <w:rPr>
                <w:noProof/>
                <w:webHidden/>
              </w:rPr>
              <w:tab/>
            </w:r>
            <w:r w:rsidR="00685401">
              <w:rPr>
                <w:noProof/>
                <w:webHidden/>
              </w:rPr>
              <w:fldChar w:fldCharType="begin"/>
            </w:r>
            <w:r w:rsidR="00685401">
              <w:rPr>
                <w:noProof/>
                <w:webHidden/>
              </w:rPr>
              <w:instrText xml:space="preserve"> PAGEREF _Toc37066544 \h </w:instrText>
            </w:r>
            <w:r w:rsidR="00685401">
              <w:rPr>
                <w:noProof/>
                <w:webHidden/>
              </w:rPr>
            </w:r>
            <w:r w:rsidR="00685401">
              <w:rPr>
                <w:noProof/>
                <w:webHidden/>
              </w:rPr>
              <w:fldChar w:fldCharType="separate"/>
            </w:r>
            <w:r w:rsidR="00685401">
              <w:rPr>
                <w:noProof/>
                <w:webHidden/>
              </w:rPr>
              <w:t>23</w:t>
            </w:r>
            <w:r w:rsidR="00685401">
              <w:rPr>
                <w:noProof/>
                <w:webHidden/>
              </w:rPr>
              <w:fldChar w:fldCharType="end"/>
            </w:r>
          </w:hyperlink>
        </w:p>
        <w:p w14:paraId="64753935" w14:textId="2FE66B39" w:rsidR="00685401" w:rsidRDefault="00C1482B">
          <w:pPr>
            <w:pStyle w:val="31"/>
            <w:tabs>
              <w:tab w:val="left" w:pos="1050"/>
              <w:tab w:val="right" w:leader="dot" w:pos="8494"/>
            </w:tabs>
            <w:rPr>
              <w:noProof/>
            </w:rPr>
          </w:pPr>
          <w:hyperlink w:anchor="_Toc37066545" w:history="1">
            <w:r w:rsidR="00685401" w:rsidRPr="00E50A7A">
              <w:rPr>
                <w:rStyle w:val="ae"/>
                <w:rFonts w:asciiTheme="minorEastAsia" w:hAnsiTheme="minorEastAsia"/>
                <w:noProof/>
              </w:rPr>
              <w:t>(2)</w:t>
            </w:r>
            <w:r w:rsidR="00685401">
              <w:rPr>
                <w:noProof/>
              </w:rPr>
              <w:tab/>
            </w:r>
            <w:r w:rsidR="00685401" w:rsidRPr="00E50A7A">
              <w:rPr>
                <w:rStyle w:val="ae"/>
                <w:rFonts w:asciiTheme="minorEastAsia" w:hAnsiTheme="minorEastAsia"/>
                <w:noProof/>
              </w:rPr>
              <w:t>API活用による民間サービスとの融合</w:t>
            </w:r>
            <w:r w:rsidR="00685401">
              <w:rPr>
                <w:noProof/>
                <w:webHidden/>
              </w:rPr>
              <w:tab/>
            </w:r>
            <w:r w:rsidR="00685401">
              <w:rPr>
                <w:noProof/>
                <w:webHidden/>
              </w:rPr>
              <w:fldChar w:fldCharType="begin"/>
            </w:r>
            <w:r w:rsidR="00685401">
              <w:rPr>
                <w:noProof/>
                <w:webHidden/>
              </w:rPr>
              <w:instrText xml:space="preserve"> PAGEREF _Toc37066545 \h </w:instrText>
            </w:r>
            <w:r w:rsidR="00685401">
              <w:rPr>
                <w:noProof/>
                <w:webHidden/>
              </w:rPr>
            </w:r>
            <w:r w:rsidR="00685401">
              <w:rPr>
                <w:noProof/>
                <w:webHidden/>
              </w:rPr>
              <w:fldChar w:fldCharType="separate"/>
            </w:r>
            <w:r w:rsidR="00685401">
              <w:rPr>
                <w:noProof/>
                <w:webHidden/>
              </w:rPr>
              <w:t>25</w:t>
            </w:r>
            <w:r w:rsidR="00685401">
              <w:rPr>
                <w:noProof/>
                <w:webHidden/>
              </w:rPr>
              <w:fldChar w:fldCharType="end"/>
            </w:r>
          </w:hyperlink>
        </w:p>
        <w:p w14:paraId="00209095" w14:textId="4E6924BB" w:rsidR="00685401" w:rsidRDefault="00C1482B">
          <w:pPr>
            <w:pStyle w:val="31"/>
            <w:tabs>
              <w:tab w:val="left" w:pos="1050"/>
              <w:tab w:val="right" w:leader="dot" w:pos="8494"/>
            </w:tabs>
            <w:rPr>
              <w:noProof/>
            </w:rPr>
          </w:pPr>
          <w:hyperlink w:anchor="_Toc37066546" w:history="1">
            <w:r w:rsidR="00685401" w:rsidRPr="00E50A7A">
              <w:rPr>
                <w:rStyle w:val="ae"/>
                <w:rFonts w:asciiTheme="minorEastAsia" w:hAnsiTheme="minorEastAsia"/>
                <w:noProof/>
              </w:rPr>
              <w:t>(3)</w:t>
            </w:r>
            <w:r w:rsidR="00685401">
              <w:rPr>
                <w:noProof/>
              </w:rPr>
              <w:tab/>
            </w:r>
            <w:r w:rsidR="00685401" w:rsidRPr="00E50A7A">
              <w:rPr>
                <w:rStyle w:val="ae"/>
                <w:rFonts w:asciiTheme="minorEastAsia" w:hAnsiTheme="minorEastAsia"/>
                <w:noProof/>
              </w:rPr>
              <w:t>デザインシステムの活用とブロック化</w:t>
            </w:r>
            <w:r w:rsidR="00685401">
              <w:rPr>
                <w:noProof/>
                <w:webHidden/>
              </w:rPr>
              <w:tab/>
            </w:r>
            <w:r w:rsidR="00685401">
              <w:rPr>
                <w:noProof/>
                <w:webHidden/>
              </w:rPr>
              <w:fldChar w:fldCharType="begin"/>
            </w:r>
            <w:r w:rsidR="00685401">
              <w:rPr>
                <w:noProof/>
                <w:webHidden/>
              </w:rPr>
              <w:instrText xml:space="preserve"> PAGEREF _Toc37066546 \h </w:instrText>
            </w:r>
            <w:r w:rsidR="00685401">
              <w:rPr>
                <w:noProof/>
                <w:webHidden/>
              </w:rPr>
            </w:r>
            <w:r w:rsidR="00685401">
              <w:rPr>
                <w:noProof/>
                <w:webHidden/>
              </w:rPr>
              <w:fldChar w:fldCharType="separate"/>
            </w:r>
            <w:r w:rsidR="00685401">
              <w:rPr>
                <w:noProof/>
                <w:webHidden/>
              </w:rPr>
              <w:t>26</w:t>
            </w:r>
            <w:r w:rsidR="00685401">
              <w:rPr>
                <w:noProof/>
                <w:webHidden/>
              </w:rPr>
              <w:fldChar w:fldCharType="end"/>
            </w:r>
          </w:hyperlink>
        </w:p>
        <w:p w14:paraId="7C574DEF" w14:textId="7D83AC15" w:rsidR="00685401" w:rsidRDefault="00C1482B">
          <w:pPr>
            <w:pStyle w:val="31"/>
            <w:tabs>
              <w:tab w:val="left" w:pos="1050"/>
              <w:tab w:val="right" w:leader="dot" w:pos="8494"/>
            </w:tabs>
            <w:rPr>
              <w:noProof/>
            </w:rPr>
          </w:pPr>
          <w:hyperlink w:anchor="_Toc37066547" w:history="1">
            <w:r w:rsidR="00685401" w:rsidRPr="00E50A7A">
              <w:rPr>
                <w:rStyle w:val="ae"/>
                <w:rFonts w:asciiTheme="minorEastAsia" w:hAnsiTheme="minorEastAsia"/>
                <w:noProof/>
              </w:rPr>
              <w:t>(4)</w:t>
            </w:r>
            <w:r w:rsidR="00685401">
              <w:rPr>
                <w:noProof/>
              </w:rPr>
              <w:tab/>
            </w:r>
            <w:r w:rsidR="00685401" w:rsidRPr="00E50A7A">
              <w:rPr>
                <w:rStyle w:val="ae"/>
                <w:rFonts w:asciiTheme="minorEastAsia" w:hAnsiTheme="minorEastAsia"/>
                <w:noProof/>
              </w:rPr>
              <w:t>マーケティングの活用と継続的なサービス改善</w:t>
            </w:r>
            <w:r w:rsidR="00685401">
              <w:rPr>
                <w:noProof/>
                <w:webHidden/>
              </w:rPr>
              <w:tab/>
            </w:r>
            <w:r w:rsidR="00685401">
              <w:rPr>
                <w:noProof/>
                <w:webHidden/>
              </w:rPr>
              <w:fldChar w:fldCharType="begin"/>
            </w:r>
            <w:r w:rsidR="00685401">
              <w:rPr>
                <w:noProof/>
                <w:webHidden/>
              </w:rPr>
              <w:instrText xml:space="preserve"> PAGEREF _Toc37066547 \h </w:instrText>
            </w:r>
            <w:r w:rsidR="00685401">
              <w:rPr>
                <w:noProof/>
                <w:webHidden/>
              </w:rPr>
            </w:r>
            <w:r w:rsidR="00685401">
              <w:rPr>
                <w:noProof/>
                <w:webHidden/>
              </w:rPr>
              <w:fldChar w:fldCharType="separate"/>
            </w:r>
            <w:r w:rsidR="00685401">
              <w:rPr>
                <w:noProof/>
                <w:webHidden/>
              </w:rPr>
              <w:t>27</w:t>
            </w:r>
            <w:r w:rsidR="00685401">
              <w:rPr>
                <w:noProof/>
                <w:webHidden/>
              </w:rPr>
              <w:fldChar w:fldCharType="end"/>
            </w:r>
          </w:hyperlink>
        </w:p>
        <w:p w14:paraId="3C55D7AA" w14:textId="5BF68561" w:rsidR="00685401" w:rsidRDefault="00C1482B">
          <w:pPr>
            <w:pStyle w:val="22"/>
            <w:tabs>
              <w:tab w:val="right" w:leader="dot" w:pos="8494"/>
            </w:tabs>
            <w:rPr>
              <w:noProof/>
            </w:rPr>
          </w:pPr>
          <w:hyperlink w:anchor="_Toc37066548" w:history="1">
            <w:r w:rsidR="00685401" w:rsidRPr="00E50A7A">
              <w:rPr>
                <w:rStyle w:val="ae"/>
                <w:rFonts w:asciiTheme="minorEastAsia" w:hAnsiTheme="minorEastAsia"/>
                <w:noProof/>
              </w:rPr>
              <w:t>3.2 データファースト</w:t>
            </w:r>
            <w:r w:rsidR="00685401">
              <w:rPr>
                <w:noProof/>
                <w:webHidden/>
              </w:rPr>
              <w:tab/>
            </w:r>
            <w:r w:rsidR="00685401">
              <w:rPr>
                <w:noProof/>
                <w:webHidden/>
              </w:rPr>
              <w:fldChar w:fldCharType="begin"/>
            </w:r>
            <w:r w:rsidR="00685401">
              <w:rPr>
                <w:noProof/>
                <w:webHidden/>
              </w:rPr>
              <w:instrText xml:space="preserve"> PAGEREF _Toc37066548 \h </w:instrText>
            </w:r>
            <w:r w:rsidR="00685401">
              <w:rPr>
                <w:noProof/>
                <w:webHidden/>
              </w:rPr>
            </w:r>
            <w:r w:rsidR="00685401">
              <w:rPr>
                <w:noProof/>
                <w:webHidden/>
              </w:rPr>
              <w:fldChar w:fldCharType="separate"/>
            </w:r>
            <w:r w:rsidR="00685401">
              <w:rPr>
                <w:noProof/>
                <w:webHidden/>
              </w:rPr>
              <w:t>28</w:t>
            </w:r>
            <w:r w:rsidR="00685401">
              <w:rPr>
                <w:noProof/>
                <w:webHidden/>
              </w:rPr>
              <w:fldChar w:fldCharType="end"/>
            </w:r>
          </w:hyperlink>
        </w:p>
        <w:p w14:paraId="443F7724" w14:textId="0B98B651" w:rsidR="00685401" w:rsidRDefault="00C1482B">
          <w:pPr>
            <w:pStyle w:val="31"/>
            <w:tabs>
              <w:tab w:val="left" w:pos="1050"/>
              <w:tab w:val="right" w:leader="dot" w:pos="8494"/>
            </w:tabs>
            <w:rPr>
              <w:noProof/>
            </w:rPr>
          </w:pPr>
          <w:hyperlink w:anchor="_Toc37066549" w:history="1">
            <w:r w:rsidR="00685401" w:rsidRPr="00E50A7A">
              <w:rPr>
                <w:rStyle w:val="ae"/>
                <w:rFonts w:asciiTheme="minorEastAsia" w:hAnsiTheme="minorEastAsia"/>
                <w:noProof/>
              </w:rPr>
              <w:t>(1)</w:t>
            </w:r>
            <w:r w:rsidR="00685401">
              <w:rPr>
                <w:noProof/>
              </w:rPr>
              <w:tab/>
            </w:r>
            <w:r w:rsidR="00685401" w:rsidRPr="00E50A7A">
              <w:rPr>
                <w:rStyle w:val="ae"/>
                <w:rFonts w:asciiTheme="minorEastAsia" w:hAnsiTheme="minorEastAsia"/>
                <w:noProof/>
              </w:rPr>
              <w:t>ベース・レジストリの整備</w:t>
            </w:r>
            <w:r w:rsidR="00685401">
              <w:rPr>
                <w:noProof/>
                <w:webHidden/>
              </w:rPr>
              <w:tab/>
            </w:r>
            <w:r w:rsidR="00685401">
              <w:rPr>
                <w:noProof/>
                <w:webHidden/>
              </w:rPr>
              <w:fldChar w:fldCharType="begin"/>
            </w:r>
            <w:r w:rsidR="00685401">
              <w:rPr>
                <w:noProof/>
                <w:webHidden/>
              </w:rPr>
              <w:instrText xml:space="preserve"> PAGEREF _Toc37066549 \h </w:instrText>
            </w:r>
            <w:r w:rsidR="00685401">
              <w:rPr>
                <w:noProof/>
                <w:webHidden/>
              </w:rPr>
            </w:r>
            <w:r w:rsidR="00685401">
              <w:rPr>
                <w:noProof/>
                <w:webHidden/>
              </w:rPr>
              <w:fldChar w:fldCharType="separate"/>
            </w:r>
            <w:r w:rsidR="00685401">
              <w:rPr>
                <w:noProof/>
                <w:webHidden/>
              </w:rPr>
              <w:t>28</w:t>
            </w:r>
            <w:r w:rsidR="00685401">
              <w:rPr>
                <w:noProof/>
                <w:webHidden/>
              </w:rPr>
              <w:fldChar w:fldCharType="end"/>
            </w:r>
          </w:hyperlink>
        </w:p>
        <w:p w14:paraId="51CA6683" w14:textId="11913FC1" w:rsidR="00685401" w:rsidRDefault="00C1482B">
          <w:pPr>
            <w:pStyle w:val="31"/>
            <w:tabs>
              <w:tab w:val="left" w:pos="1050"/>
              <w:tab w:val="right" w:leader="dot" w:pos="8494"/>
            </w:tabs>
            <w:rPr>
              <w:noProof/>
            </w:rPr>
          </w:pPr>
          <w:hyperlink w:anchor="_Toc37066550" w:history="1">
            <w:r w:rsidR="00685401" w:rsidRPr="00E50A7A">
              <w:rPr>
                <w:rStyle w:val="ae"/>
                <w:rFonts w:asciiTheme="minorEastAsia" w:hAnsiTheme="minorEastAsia"/>
                <w:noProof/>
              </w:rPr>
              <w:t>(2)</w:t>
            </w:r>
            <w:r w:rsidR="00685401">
              <w:rPr>
                <w:noProof/>
              </w:rPr>
              <w:tab/>
            </w:r>
            <w:r w:rsidR="00685401" w:rsidRPr="00E50A7A">
              <w:rPr>
                <w:rStyle w:val="ae"/>
                <w:rFonts w:asciiTheme="minorEastAsia" w:hAnsiTheme="minorEastAsia"/>
                <w:noProof/>
              </w:rPr>
              <w:t>データ品質指標の策定と評価の実施</w:t>
            </w:r>
            <w:r w:rsidR="00685401">
              <w:rPr>
                <w:noProof/>
                <w:webHidden/>
              </w:rPr>
              <w:tab/>
            </w:r>
            <w:r w:rsidR="00685401">
              <w:rPr>
                <w:noProof/>
                <w:webHidden/>
              </w:rPr>
              <w:fldChar w:fldCharType="begin"/>
            </w:r>
            <w:r w:rsidR="00685401">
              <w:rPr>
                <w:noProof/>
                <w:webHidden/>
              </w:rPr>
              <w:instrText xml:space="preserve"> PAGEREF _Toc37066550 \h </w:instrText>
            </w:r>
            <w:r w:rsidR="00685401">
              <w:rPr>
                <w:noProof/>
                <w:webHidden/>
              </w:rPr>
            </w:r>
            <w:r w:rsidR="00685401">
              <w:rPr>
                <w:noProof/>
                <w:webHidden/>
              </w:rPr>
              <w:fldChar w:fldCharType="separate"/>
            </w:r>
            <w:r w:rsidR="00685401">
              <w:rPr>
                <w:noProof/>
                <w:webHidden/>
              </w:rPr>
              <w:t>30</w:t>
            </w:r>
            <w:r w:rsidR="00685401">
              <w:rPr>
                <w:noProof/>
                <w:webHidden/>
              </w:rPr>
              <w:fldChar w:fldCharType="end"/>
            </w:r>
          </w:hyperlink>
        </w:p>
        <w:p w14:paraId="5CCB7F89" w14:textId="7BFAB96F" w:rsidR="00685401" w:rsidRDefault="00C1482B">
          <w:pPr>
            <w:pStyle w:val="31"/>
            <w:tabs>
              <w:tab w:val="left" w:pos="1050"/>
              <w:tab w:val="right" w:leader="dot" w:pos="8494"/>
            </w:tabs>
            <w:rPr>
              <w:noProof/>
            </w:rPr>
          </w:pPr>
          <w:hyperlink w:anchor="_Toc37066551" w:history="1">
            <w:r w:rsidR="00685401" w:rsidRPr="00E50A7A">
              <w:rPr>
                <w:rStyle w:val="ae"/>
                <w:rFonts w:asciiTheme="minorEastAsia" w:hAnsiTheme="minorEastAsia"/>
                <w:noProof/>
              </w:rPr>
              <w:t>(3)</w:t>
            </w:r>
            <w:r w:rsidR="00685401">
              <w:rPr>
                <w:noProof/>
              </w:rPr>
              <w:tab/>
            </w:r>
            <w:r w:rsidR="00685401" w:rsidRPr="00E50A7A">
              <w:rPr>
                <w:rStyle w:val="ae"/>
                <w:rFonts w:asciiTheme="minorEastAsia" w:hAnsiTheme="minorEastAsia"/>
                <w:noProof/>
              </w:rPr>
              <w:t>データ・エコシステムを念頭に置いたデータ設計手法の最新化</w:t>
            </w:r>
            <w:r w:rsidR="00685401">
              <w:rPr>
                <w:noProof/>
                <w:webHidden/>
              </w:rPr>
              <w:tab/>
            </w:r>
            <w:r w:rsidR="00685401">
              <w:rPr>
                <w:noProof/>
                <w:webHidden/>
              </w:rPr>
              <w:fldChar w:fldCharType="begin"/>
            </w:r>
            <w:r w:rsidR="00685401">
              <w:rPr>
                <w:noProof/>
                <w:webHidden/>
              </w:rPr>
              <w:instrText xml:space="preserve"> PAGEREF _Toc37066551 \h </w:instrText>
            </w:r>
            <w:r w:rsidR="00685401">
              <w:rPr>
                <w:noProof/>
                <w:webHidden/>
              </w:rPr>
            </w:r>
            <w:r w:rsidR="00685401">
              <w:rPr>
                <w:noProof/>
                <w:webHidden/>
              </w:rPr>
              <w:fldChar w:fldCharType="separate"/>
            </w:r>
            <w:r w:rsidR="00685401">
              <w:rPr>
                <w:noProof/>
                <w:webHidden/>
              </w:rPr>
              <w:t>30</w:t>
            </w:r>
            <w:r w:rsidR="00685401">
              <w:rPr>
                <w:noProof/>
                <w:webHidden/>
              </w:rPr>
              <w:fldChar w:fldCharType="end"/>
            </w:r>
          </w:hyperlink>
        </w:p>
        <w:p w14:paraId="05E8A3B5" w14:textId="7CDA2D69" w:rsidR="00685401" w:rsidRDefault="00C1482B">
          <w:pPr>
            <w:pStyle w:val="31"/>
            <w:tabs>
              <w:tab w:val="left" w:pos="1050"/>
              <w:tab w:val="right" w:leader="dot" w:pos="8494"/>
            </w:tabs>
            <w:rPr>
              <w:noProof/>
            </w:rPr>
          </w:pPr>
          <w:hyperlink w:anchor="_Toc37066552" w:history="1">
            <w:r w:rsidR="00685401" w:rsidRPr="00E50A7A">
              <w:rPr>
                <w:rStyle w:val="ae"/>
                <w:rFonts w:asciiTheme="minorEastAsia" w:hAnsiTheme="minorEastAsia"/>
                <w:noProof/>
              </w:rPr>
              <w:t>(4)</w:t>
            </w:r>
            <w:r w:rsidR="00685401">
              <w:rPr>
                <w:noProof/>
              </w:rPr>
              <w:tab/>
            </w:r>
            <w:r w:rsidR="00685401" w:rsidRPr="00E50A7A">
              <w:rPr>
                <w:rStyle w:val="ae"/>
                <w:rFonts w:asciiTheme="minorEastAsia" w:hAnsiTheme="minorEastAsia"/>
                <w:noProof/>
              </w:rPr>
              <w:t>行政内でのデータの共有・活用に係るルールの検討</w:t>
            </w:r>
            <w:r w:rsidR="00685401">
              <w:rPr>
                <w:noProof/>
                <w:webHidden/>
              </w:rPr>
              <w:tab/>
            </w:r>
            <w:r w:rsidR="00685401">
              <w:rPr>
                <w:noProof/>
                <w:webHidden/>
              </w:rPr>
              <w:fldChar w:fldCharType="begin"/>
            </w:r>
            <w:r w:rsidR="00685401">
              <w:rPr>
                <w:noProof/>
                <w:webHidden/>
              </w:rPr>
              <w:instrText xml:space="preserve"> PAGEREF _Toc37066552 \h </w:instrText>
            </w:r>
            <w:r w:rsidR="00685401">
              <w:rPr>
                <w:noProof/>
                <w:webHidden/>
              </w:rPr>
            </w:r>
            <w:r w:rsidR="00685401">
              <w:rPr>
                <w:noProof/>
                <w:webHidden/>
              </w:rPr>
              <w:fldChar w:fldCharType="separate"/>
            </w:r>
            <w:r w:rsidR="00685401">
              <w:rPr>
                <w:noProof/>
                <w:webHidden/>
              </w:rPr>
              <w:t>31</w:t>
            </w:r>
            <w:r w:rsidR="00685401">
              <w:rPr>
                <w:noProof/>
                <w:webHidden/>
              </w:rPr>
              <w:fldChar w:fldCharType="end"/>
            </w:r>
          </w:hyperlink>
        </w:p>
        <w:p w14:paraId="48DD10AC" w14:textId="7DC968E7" w:rsidR="00685401" w:rsidRDefault="00C1482B">
          <w:pPr>
            <w:pStyle w:val="31"/>
            <w:tabs>
              <w:tab w:val="left" w:pos="1050"/>
              <w:tab w:val="right" w:leader="dot" w:pos="8494"/>
            </w:tabs>
            <w:rPr>
              <w:noProof/>
            </w:rPr>
          </w:pPr>
          <w:hyperlink w:anchor="_Toc37066553" w:history="1">
            <w:r w:rsidR="00685401" w:rsidRPr="00E50A7A">
              <w:rPr>
                <w:rStyle w:val="ae"/>
                <w:rFonts w:asciiTheme="minorEastAsia" w:hAnsiTheme="minorEastAsia"/>
                <w:noProof/>
              </w:rPr>
              <w:t>(5)</w:t>
            </w:r>
            <w:r w:rsidR="00685401">
              <w:rPr>
                <w:noProof/>
              </w:rPr>
              <w:tab/>
            </w:r>
            <w:r w:rsidR="00685401" w:rsidRPr="00E50A7A">
              <w:rPr>
                <w:rStyle w:val="ae"/>
                <w:rFonts w:asciiTheme="minorEastAsia" w:hAnsiTheme="minorEastAsia"/>
                <w:noProof/>
              </w:rPr>
              <w:t>組織におけるデータ・マネジメントの体系整理</w:t>
            </w:r>
            <w:r w:rsidR="00685401">
              <w:rPr>
                <w:noProof/>
                <w:webHidden/>
              </w:rPr>
              <w:tab/>
            </w:r>
            <w:r w:rsidR="00685401">
              <w:rPr>
                <w:noProof/>
                <w:webHidden/>
              </w:rPr>
              <w:fldChar w:fldCharType="begin"/>
            </w:r>
            <w:r w:rsidR="00685401">
              <w:rPr>
                <w:noProof/>
                <w:webHidden/>
              </w:rPr>
              <w:instrText xml:space="preserve"> PAGEREF _Toc37066553 \h </w:instrText>
            </w:r>
            <w:r w:rsidR="00685401">
              <w:rPr>
                <w:noProof/>
                <w:webHidden/>
              </w:rPr>
            </w:r>
            <w:r w:rsidR="00685401">
              <w:rPr>
                <w:noProof/>
                <w:webHidden/>
              </w:rPr>
              <w:fldChar w:fldCharType="separate"/>
            </w:r>
            <w:r w:rsidR="00685401">
              <w:rPr>
                <w:noProof/>
                <w:webHidden/>
              </w:rPr>
              <w:t>32</w:t>
            </w:r>
            <w:r w:rsidR="00685401">
              <w:rPr>
                <w:noProof/>
                <w:webHidden/>
              </w:rPr>
              <w:fldChar w:fldCharType="end"/>
            </w:r>
          </w:hyperlink>
        </w:p>
        <w:p w14:paraId="63D57FFB" w14:textId="6817E4B7" w:rsidR="00685401" w:rsidRDefault="00C1482B">
          <w:pPr>
            <w:pStyle w:val="22"/>
            <w:tabs>
              <w:tab w:val="right" w:leader="dot" w:pos="8494"/>
            </w:tabs>
            <w:rPr>
              <w:noProof/>
            </w:rPr>
          </w:pPr>
          <w:hyperlink w:anchor="_Toc37066554" w:history="1">
            <w:r w:rsidR="00685401" w:rsidRPr="00E50A7A">
              <w:rPr>
                <w:rStyle w:val="ae"/>
                <w:rFonts w:asciiTheme="minorEastAsia" w:hAnsiTheme="minorEastAsia"/>
                <w:noProof/>
              </w:rPr>
              <w:t>3.3 政府情報システムのクラウド化・共通部品化</w:t>
            </w:r>
            <w:r w:rsidR="00685401">
              <w:rPr>
                <w:noProof/>
                <w:webHidden/>
              </w:rPr>
              <w:tab/>
            </w:r>
            <w:r w:rsidR="00685401">
              <w:rPr>
                <w:noProof/>
                <w:webHidden/>
              </w:rPr>
              <w:fldChar w:fldCharType="begin"/>
            </w:r>
            <w:r w:rsidR="00685401">
              <w:rPr>
                <w:noProof/>
                <w:webHidden/>
              </w:rPr>
              <w:instrText xml:space="preserve"> PAGEREF _Toc37066554 \h </w:instrText>
            </w:r>
            <w:r w:rsidR="00685401">
              <w:rPr>
                <w:noProof/>
                <w:webHidden/>
              </w:rPr>
            </w:r>
            <w:r w:rsidR="00685401">
              <w:rPr>
                <w:noProof/>
                <w:webHidden/>
              </w:rPr>
              <w:fldChar w:fldCharType="separate"/>
            </w:r>
            <w:r w:rsidR="00685401">
              <w:rPr>
                <w:noProof/>
                <w:webHidden/>
              </w:rPr>
              <w:t>32</w:t>
            </w:r>
            <w:r w:rsidR="00685401">
              <w:rPr>
                <w:noProof/>
                <w:webHidden/>
              </w:rPr>
              <w:fldChar w:fldCharType="end"/>
            </w:r>
          </w:hyperlink>
        </w:p>
        <w:p w14:paraId="109BB6CC" w14:textId="42648A0C" w:rsidR="00685401" w:rsidRDefault="00C1482B">
          <w:pPr>
            <w:pStyle w:val="31"/>
            <w:tabs>
              <w:tab w:val="left" w:pos="1050"/>
              <w:tab w:val="right" w:leader="dot" w:pos="8494"/>
            </w:tabs>
            <w:rPr>
              <w:noProof/>
            </w:rPr>
          </w:pPr>
          <w:hyperlink w:anchor="_Toc37066555" w:history="1">
            <w:r w:rsidR="00685401" w:rsidRPr="00E50A7A">
              <w:rPr>
                <w:rStyle w:val="ae"/>
                <w:rFonts w:asciiTheme="minorEastAsia" w:hAnsiTheme="minorEastAsia"/>
                <w:noProof/>
              </w:rPr>
              <w:t>(1)</w:t>
            </w:r>
            <w:r w:rsidR="00685401">
              <w:rPr>
                <w:noProof/>
              </w:rPr>
              <w:tab/>
            </w:r>
            <w:r w:rsidR="00685401" w:rsidRPr="00E50A7A">
              <w:rPr>
                <w:rStyle w:val="ae"/>
                <w:rFonts w:asciiTheme="minorEastAsia" w:hAnsiTheme="minorEastAsia"/>
                <w:noProof/>
              </w:rPr>
              <w:t>クラウドサービス利用の本格化</w:t>
            </w:r>
            <w:r w:rsidR="00685401">
              <w:rPr>
                <w:noProof/>
                <w:webHidden/>
              </w:rPr>
              <w:tab/>
            </w:r>
            <w:r w:rsidR="00685401">
              <w:rPr>
                <w:noProof/>
                <w:webHidden/>
              </w:rPr>
              <w:fldChar w:fldCharType="begin"/>
            </w:r>
            <w:r w:rsidR="00685401">
              <w:rPr>
                <w:noProof/>
                <w:webHidden/>
              </w:rPr>
              <w:instrText xml:space="preserve"> PAGEREF _Toc37066555 \h </w:instrText>
            </w:r>
            <w:r w:rsidR="00685401">
              <w:rPr>
                <w:noProof/>
                <w:webHidden/>
              </w:rPr>
            </w:r>
            <w:r w:rsidR="00685401">
              <w:rPr>
                <w:noProof/>
                <w:webHidden/>
              </w:rPr>
              <w:fldChar w:fldCharType="separate"/>
            </w:r>
            <w:r w:rsidR="00685401">
              <w:rPr>
                <w:noProof/>
                <w:webHidden/>
              </w:rPr>
              <w:t>32</w:t>
            </w:r>
            <w:r w:rsidR="00685401">
              <w:rPr>
                <w:noProof/>
                <w:webHidden/>
              </w:rPr>
              <w:fldChar w:fldCharType="end"/>
            </w:r>
          </w:hyperlink>
        </w:p>
        <w:p w14:paraId="40C07831" w14:textId="1BF1E920" w:rsidR="00685401" w:rsidRDefault="00C1482B">
          <w:pPr>
            <w:pStyle w:val="31"/>
            <w:tabs>
              <w:tab w:val="left" w:pos="1050"/>
              <w:tab w:val="right" w:leader="dot" w:pos="8494"/>
            </w:tabs>
            <w:rPr>
              <w:noProof/>
            </w:rPr>
          </w:pPr>
          <w:hyperlink w:anchor="_Toc37066556" w:history="1">
            <w:r w:rsidR="00685401" w:rsidRPr="00E50A7A">
              <w:rPr>
                <w:rStyle w:val="ae"/>
                <w:rFonts w:asciiTheme="minorEastAsia" w:hAnsiTheme="minorEastAsia"/>
                <w:noProof/>
              </w:rPr>
              <w:t>(2)</w:t>
            </w:r>
            <w:r w:rsidR="00685401">
              <w:rPr>
                <w:noProof/>
              </w:rPr>
              <w:tab/>
            </w:r>
            <w:r w:rsidR="00685401" w:rsidRPr="00E50A7A">
              <w:rPr>
                <w:rStyle w:val="ae"/>
                <w:rFonts w:asciiTheme="minorEastAsia" w:hAnsiTheme="minorEastAsia"/>
                <w:noProof/>
              </w:rPr>
              <w:t>情報システムの共通部品化</w:t>
            </w:r>
            <w:r w:rsidR="00685401">
              <w:rPr>
                <w:noProof/>
                <w:webHidden/>
              </w:rPr>
              <w:tab/>
            </w:r>
            <w:r w:rsidR="00685401">
              <w:rPr>
                <w:noProof/>
                <w:webHidden/>
              </w:rPr>
              <w:fldChar w:fldCharType="begin"/>
            </w:r>
            <w:r w:rsidR="00685401">
              <w:rPr>
                <w:noProof/>
                <w:webHidden/>
              </w:rPr>
              <w:instrText xml:space="preserve"> PAGEREF _Toc37066556 \h </w:instrText>
            </w:r>
            <w:r w:rsidR="00685401">
              <w:rPr>
                <w:noProof/>
                <w:webHidden/>
              </w:rPr>
            </w:r>
            <w:r w:rsidR="00685401">
              <w:rPr>
                <w:noProof/>
                <w:webHidden/>
              </w:rPr>
              <w:fldChar w:fldCharType="separate"/>
            </w:r>
            <w:r w:rsidR="00685401">
              <w:rPr>
                <w:noProof/>
                <w:webHidden/>
              </w:rPr>
              <w:t>34</w:t>
            </w:r>
            <w:r w:rsidR="00685401">
              <w:rPr>
                <w:noProof/>
                <w:webHidden/>
              </w:rPr>
              <w:fldChar w:fldCharType="end"/>
            </w:r>
          </w:hyperlink>
        </w:p>
        <w:p w14:paraId="32CFBF9A" w14:textId="7793FDE1" w:rsidR="00685401" w:rsidRDefault="00C1482B">
          <w:pPr>
            <w:pStyle w:val="31"/>
            <w:tabs>
              <w:tab w:val="left" w:pos="1050"/>
              <w:tab w:val="right" w:leader="dot" w:pos="8494"/>
            </w:tabs>
            <w:rPr>
              <w:noProof/>
            </w:rPr>
          </w:pPr>
          <w:hyperlink w:anchor="_Toc37066557" w:history="1">
            <w:r w:rsidR="00685401" w:rsidRPr="00E50A7A">
              <w:rPr>
                <w:rStyle w:val="ae"/>
                <w:rFonts w:asciiTheme="minorEastAsia" w:hAnsiTheme="minorEastAsia"/>
                <w:noProof/>
              </w:rPr>
              <w:t>(3)</w:t>
            </w:r>
            <w:r w:rsidR="00685401">
              <w:rPr>
                <w:noProof/>
              </w:rPr>
              <w:tab/>
            </w:r>
            <w:r w:rsidR="00685401" w:rsidRPr="00E50A7A">
              <w:rPr>
                <w:rStyle w:val="ae"/>
                <w:rFonts w:asciiTheme="minorEastAsia" w:hAnsiTheme="minorEastAsia"/>
                <w:noProof/>
              </w:rPr>
              <w:t>認証機能の利活用の高度化</w:t>
            </w:r>
            <w:r w:rsidR="00685401">
              <w:rPr>
                <w:noProof/>
                <w:webHidden/>
              </w:rPr>
              <w:tab/>
            </w:r>
            <w:r w:rsidR="00685401">
              <w:rPr>
                <w:noProof/>
                <w:webHidden/>
              </w:rPr>
              <w:fldChar w:fldCharType="begin"/>
            </w:r>
            <w:r w:rsidR="00685401">
              <w:rPr>
                <w:noProof/>
                <w:webHidden/>
              </w:rPr>
              <w:instrText xml:space="preserve"> PAGEREF _Toc37066557 \h </w:instrText>
            </w:r>
            <w:r w:rsidR="00685401">
              <w:rPr>
                <w:noProof/>
                <w:webHidden/>
              </w:rPr>
            </w:r>
            <w:r w:rsidR="00685401">
              <w:rPr>
                <w:noProof/>
                <w:webHidden/>
              </w:rPr>
              <w:fldChar w:fldCharType="separate"/>
            </w:r>
            <w:r w:rsidR="00685401">
              <w:rPr>
                <w:noProof/>
                <w:webHidden/>
              </w:rPr>
              <w:t>35</w:t>
            </w:r>
            <w:r w:rsidR="00685401">
              <w:rPr>
                <w:noProof/>
                <w:webHidden/>
              </w:rPr>
              <w:fldChar w:fldCharType="end"/>
            </w:r>
          </w:hyperlink>
        </w:p>
        <w:p w14:paraId="66F63B94" w14:textId="1404DE12" w:rsidR="00685401" w:rsidRDefault="00C1482B">
          <w:pPr>
            <w:pStyle w:val="31"/>
            <w:tabs>
              <w:tab w:val="left" w:pos="1050"/>
              <w:tab w:val="right" w:leader="dot" w:pos="8494"/>
            </w:tabs>
            <w:rPr>
              <w:noProof/>
            </w:rPr>
          </w:pPr>
          <w:hyperlink w:anchor="_Toc37066558" w:history="1">
            <w:r w:rsidR="00685401" w:rsidRPr="00E50A7A">
              <w:rPr>
                <w:rStyle w:val="ae"/>
                <w:rFonts w:asciiTheme="minorEastAsia" w:hAnsiTheme="minorEastAsia"/>
                <w:noProof/>
              </w:rPr>
              <w:t>(4)</w:t>
            </w:r>
            <w:r w:rsidR="00685401">
              <w:rPr>
                <w:noProof/>
              </w:rPr>
              <w:tab/>
            </w:r>
            <w:r w:rsidR="00685401" w:rsidRPr="00E50A7A">
              <w:rPr>
                <w:rStyle w:val="ae"/>
                <w:rFonts w:asciiTheme="minorEastAsia" w:hAnsiTheme="minorEastAsia"/>
                <w:noProof/>
              </w:rPr>
              <w:t>利便性と両立するセキュリティ機能</w:t>
            </w:r>
            <w:r w:rsidR="00685401">
              <w:rPr>
                <w:noProof/>
                <w:webHidden/>
              </w:rPr>
              <w:tab/>
            </w:r>
            <w:r w:rsidR="00685401">
              <w:rPr>
                <w:noProof/>
                <w:webHidden/>
              </w:rPr>
              <w:fldChar w:fldCharType="begin"/>
            </w:r>
            <w:r w:rsidR="00685401">
              <w:rPr>
                <w:noProof/>
                <w:webHidden/>
              </w:rPr>
              <w:instrText xml:space="preserve"> PAGEREF _Toc37066558 \h </w:instrText>
            </w:r>
            <w:r w:rsidR="00685401">
              <w:rPr>
                <w:noProof/>
                <w:webHidden/>
              </w:rPr>
            </w:r>
            <w:r w:rsidR="00685401">
              <w:rPr>
                <w:noProof/>
                <w:webHidden/>
              </w:rPr>
              <w:fldChar w:fldCharType="separate"/>
            </w:r>
            <w:r w:rsidR="00685401">
              <w:rPr>
                <w:noProof/>
                <w:webHidden/>
              </w:rPr>
              <w:t>35</w:t>
            </w:r>
            <w:r w:rsidR="00685401">
              <w:rPr>
                <w:noProof/>
                <w:webHidden/>
              </w:rPr>
              <w:fldChar w:fldCharType="end"/>
            </w:r>
          </w:hyperlink>
        </w:p>
        <w:p w14:paraId="0F58854B" w14:textId="7BC8706E" w:rsidR="00685401" w:rsidRDefault="00C1482B">
          <w:pPr>
            <w:pStyle w:val="31"/>
            <w:tabs>
              <w:tab w:val="left" w:pos="1050"/>
              <w:tab w:val="right" w:leader="dot" w:pos="8494"/>
            </w:tabs>
            <w:rPr>
              <w:noProof/>
            </w:rPr>
          </w:pPr>
          <w:hyperlink w:anchor="_Toc37066559" w:history="1">
            <w:r w:rsidR="00685401" w:rsidRPr="00E50A7A">
              <w:rPr>
                <w:rStyle w:val="ae"/>
                <w:rFonts w:asciiTheme="minorEastAsia" w:hAnsiTheme="minorEastAsia"/>
                <w:noProof/>
              </w:rPr>
              <w:t>(5)</w:t>
            </w:r>
            <w:r w:rsidR="00685401">
              <w:rPr>
                <w:noProof/>
              </w:rPr>
              <w:tab/>
            </w:r>
            <w:r w:rsidR="00685401" w:rsidRPr="00E50A7A">
              <w:rPr>
                <w:rStyle w:val="ae"/>
                <w:rFonts w:asciiTheme="minorEastAsia" w:hAnsiTheme="minorEastAsia"/>
                <w:noProof/>
              </w:rPr>
              <w:t>政府情報システムのITモダナイゼーション</w:t>
            </w:r>
            <w:r w:rsidR="00685401">
              <w:rPr>
                <w:noProof/>
                <w:webHidden/>
              </w:rPr>
              <w:tab/>
            </w:r>
            <w:r w:rsidR="00685401">
              <w:rPr>
                <w:noProof/>
                <w:webHidden/>
              </w:rPr>
              <w:fldChar w:fldCharType="begin"/>
            </w:r>
            <w:r w:rsidR="00685401">
              <w:rPr>
                <w:noProof/>
                <w:webHidden/>
              </w:rPr>
              <w:instrText xml:space="preserve"> PAGEREF _Toc37066559 \h </w:instrText>
            </w:r>
            <w:r w:rsidR="00685401">
              <w:rPr>
                <w:noProof/>
                <w:webHidden/>
              </w:rPr>
            </w:r>
            <w:r w:rsidR="00685401">
              <w:rPr>
                <w:noProof/>
                <w:webHidden/>
              </w:rPr>
              <w:fldChar w:fldCharType="separate"/>
            </w:r>
            <w:r w:rsidR="00685401">
              <w:rPr>
                <w:noProof/>
                <w:webHidden/>
              </w:rPr>
              <w:t>36</w:t>
            </w:r>
            <w:r w:rsidR="00685401">
              <w:rPr>
                <w:noProof/>
                <w:webHidden/>
              </w:rPr>
              <w:fldChar w:fldCharType="end"/>
            </w:r>
          </w:hyperlink>
        </w:p>
        <w:p w14:paraId="51FE50A2" w14:textId="1C66CFC5" w:rsidR="00685401" w:rsidRDefault="00C1482B">
          <w:pPr>
            <w:pStyle w:val="22"/>
            <w:tabs>
              <w:tab w:val="right" w:leader="dot" w:pos="8494"/>
            </w:tabs>
            <w:rPr>
              <w:noProof/>
            </w:rPr>
          </w:pPr>
          <w:hyperlink w:anchor="_Toc37066560" w:history="1">
            <w:r w:rsidR="00685401" w:rsidRPr="00E50A7A">
              <w:rPr>
                <w:rStyle w:val="ae"/>
                <w:rFonts w:asciiTheme="minorEastAsia" w:hAnsiTheme="minorEastAsia"/>
                <w:noProof/>
              </w:rPr>
              <w:t>3.4 政府のスマート化</w:t>
            </w:r>
            <w:r w:rsidR="00685401">
              <w:rPr>
                <w:noProof/>
                <w:webHidden/>
              </w:rPr>
              <w:tab/>
            </w:r>
            <w:r w:rsidR="00685401">
              <w:rPr>
                <w:noProof/>
                <w:webHidden/>
              </w:rPr>
              <w:fldChar w:fldCharType="begin"/>
            </w:r>
            <w:r w:rsidR="00685401">
              <w:rPr>
                <w:noProof/>
                <w:webHidden/>
              </w:rPr>
              <w:instrText xml:space="preserve"> PAGEREF _Toc37066560 \h </w:instrText>
            </w:r>
            <w:r w:rsidR="00685401">
              <w:rPr>
                <w:noProof/>
                <w:webHidden/>
              </w:rPr>
            </w:r>
            <w:r w:rsidR="00685401">
              <w:rPr>
                <w:noProof/>
                <w:webHidden/>
              </w:rPr>
              <w:fldChar w:fldCharType="separate"/>
            </w:r>
            <w:r w:rsidR="00685401">
              <w:rPr>
                <w:noProof/>
                <w:webHidden/>
              </w:rPr>
              <w:t>37</w:t>
            </w:r>
            <w:r w:rsidR="00685401">
              <w:rPr>
                <w:noProof/>
                <w:webHidden/>
              </w:rPr>
              <w:fldChar w:fldCharType="end"/>
            </w:r>
          </w:hyperlink>
        </w:p>
        <w:p w14:paraId="24682E25" w14:textId="6A010D57" w:rsidR="00685401" w:rsidRDefault="00C1482B">
          <w:pPr>
            <w:pStyle w:val="31"/>
            <w:tabs>
              <w:tab w:val="left" w:pos="1050"/>
              <w:tab w:val="right" w:leader="dot" w:pos="8494"/>
            </w:tabs>
            <w:rPr>
              <w:noProof/>
            </w:rPr>
          </w:pPr>
          <w:hyperlink w:anchor="_Toc37066561" w:history="1">
            <w:r w:rsidR="00685401" w:rsidRPr="00E50A7A">
              <w:rPr>
                <w:rStyle w:val="ae"/>
                <w:rFonts w:asciiTheme="minorEastAsia" w:hAnsiTheme="minorEastAsia"/>
                <w:noProof/>
              </w:rPr>
              <w:t>(1)</w:t>
            </w:r>
            <w:r w:rsidR="00685401">
              <w:rPr>
                <w:noProof/>
              </w:rPr>
              <w:tab/>
            </w:r>
            <w:r w:rsidR="00685401" w:rsidRPr="00E50A7A">
              <w:rPr>
                <w:rStyle w:val="ae"/>
                <w:rFonts w:asciiTheme="minorEastAsia" w:hAnsiTheme="minorEastAsia"/>
                <w:noProof/>
              </w:rPr>
              <w:t>政府情報システムの調達・開発・運用手法の見直し</w:t>
            </w:r>
            <w:r w:rsidR="00685401">
              <w:rPr>
                <w:noProof/>
                <w:webHidden/>
              </w:rPr>
              <w:tab/>
            </w:r>
            <w:r w:rsidR="00685401">
              <w:rPr>
                <w:noProof/>
                <w:webHidden/>
              </w:rPr>
              <w:fldChar w:fldCharType="begin"/>
            </w:r>
            <w:r w:rsidR="00685401">
              <w:rPr>
                <w:noProof/>
                <w:webHidden/>
              </w:rPr>
              <w:instrText xml:space="preserve"> PAGEREF _Toc37066561 \h </w:instrText>
            </w:r>
            <w:r w:rsidR="00685401">
              <w:rPr>
                <w:noProof/>
                <w:webHidden/>
              </w:rPr>
            </w:r>
            <w:r w:rsidR="00685401">
              <w:rPr>
                <w:noProof/>
                <w:webHidden/>
              </w:rPr>
              <w:fldChar w:fldCharType="separate"/>
            </w:r>
            <w:r w:rsidR="00685401">
              <w:rPr>
                <w:noProof/>
                <w:webHidden/>
              </w:rPr>
              <w:t>37</w:t>
            </w:r>
            <w:r w:rsidR="00685401">
              <w:rPr>
                <w:noProof/>
                <w:webHidden/>
              </w:rPr>
              <w:fldChar w:fldCharType="end"/>
            </w:r>
          </w:hyperlink>
        </w:p>
        <w:p w14:paraId="4BBF0C5F" w14:textId="2F106FAD" w:rsidR="00685401" w:rsidRDefault="00C1482B">
          <w:pPr>
            <w:pStyle w:val="31"/>
            <w:tabs>
              <w:tab w:val="left" w:pos="1050"/>
              <w:tab w:val="right" w:leader="dot" w:pos="8494"/>
            </w:tabs>
            <w:rPr>
              <w:noProof/>
            </w:rPr>
          </w:pPr>
          <w:hyperlink w:anchor="_Toc37066562" w:history="1">
            <w:r w:rsidR="00685401" w:rsidRPr="00E50A7A">
              <w:rPr>
                <w:rStyle w:val="ae"/>
                <w:rFonts w:asciiTheme="minorEastAsia" w:hAnsiTheme="minorEastAsia"/>
                <w:noProof/>
              </w:rPr>
              <w:t>(2)</w:t>
            </w:r>
            <w:r w:rsidR="00685401">
              <w:rPr>
                <w:noProof/>
              </w:rPr>
              <w:tab/>
            </w:r>
            <w:r w:rsidR="00685401" w:rsidRPr="00E50A7A">
              <w:rPr>
                <w:rStyle w:val="ae"/>
                <w:rFonts w:asciiTheme="minorEastAsia" w:hAnsiTheme="minorEastAsia"/>
                <w:noProof/>
              </w:rPr>
              <w:t>新しい開発手法やツールの導入によるデジタル化の加速</w:t>
            </w:r>
            <w:r w:rsidR="00685401">
              <w:rPr>
                <w:noProof/>
                <w:webHidden/>
              </w:rPr>
              <w:tab/>
            </w:r>
            <w:r w:rsidR="00685401">
              <w:rPr>
                <w:noProof/>
                <w:webHidden/>
              </w:rPr>
              <w:fldChar w:fldCharType="begin"/>
            </w:r>
            <w:r w:rsidR="00685401">
              <w:rPr>
                <w:noProof/>
                <w:webHidden/>
              </w:rPr>
              <w:instrText xml:space="preserve"> PAGEREF _Toc37066562 \h </w:instrText>
            </w:r>
            <w:r w:rsidR="00685401">
              <w:rPr>
                <w:noProof/>
                <w:webHidden/>
              </w:rPr>
            </w:r>
            <w:r w:rsidR="00685401">
              <w:rPr>
                <w:noProof/>
                <w:webHidden/>
              </w:rPr>
              <w:fldChar w:fldCharType="separate"/>
            </w:r>
            <w:r w:rsidR="00685401">
              <w:rPr>
                <w:noProof/>
                <w:webHidden/>
              </w:rPr>
              <w:t>39</w:t>
            </w:r>
            <w:r w:rsidR="00685401">
              <w:rPr>
                <w:noProof/>
                <w:webHidden/>
              </w:rPr>
              <w:fldChar w:fldCharType="end"/>
            </w:r>
          </w:hyperlink>
        </w:p>
        <w:p w14:paraId="7B4A6490" w14:textId="3E05E10F" w:rsidR="00685401" w:rsidRDefault="00C1482B">
          <w:pPr>
            <w:pStyle w:val="31"/>
            <w:tabs>
              <w:tab w:val="left" w:pos="1050"/>
              <w:tab w:val="right" w:leader="dot" w:pos="8494"/>
            </w:tabs>
            <w:rPr>
              <w:noProof/>
            </w:rPr>
          </w:pPr>
          <w:hyperlink w:anchor="_Toc37066563" w:history="1">
            <w:r w:rsidR="00685401" w:rsidRPr="00E50A7A">
              <w:rPr>
                <w:rStyle w:val="ae"/>
                <w:rFonts w:asciiTheme="minorEastAsia" w:hAnsiTheme="minorEastAsia"/>
                <w:noProof/>
              </w:rPr>
              <w:t>(3)</w:t>
            </w:r>
            <w:r w:rsidR="00685401">
              <w:rPr>
                <w:noProof/>
              </w:rPr>
              <w:tab/>
            </w:r>
            <w:r w:rsidR="00685401" w:rsidRPr="00E50A7A">
              <w:rPr>
                <w:rStyle w:val="ae"/>
                <w:rFonts w:asciiTheme="minorEastAsia" w:hAnsiTheme="minorEastAsia"/>
                <w:noProof/>
              </w:rPr>
              <w:t>横断的なデジタル人材の育成と政府の実施体制の整備</w:t>
            </w:r>
            <w:r w:rsidR="00685401">
              <w:rPr>
                <w:noProof/>
                <w:webHidden/>
              </w:rPr>
              <w:tab/>
            </w:r>
            <w:r w:rsidR="00685401">
              <w:rPr>
                <w:noProof/>
                <w:webHidden/>
              </w:rPr>
              <w:fldChar w:fldCharType="begin"/>
            </w:r>
            <w:r w:rsidR="00685401">
              <w:rPr>
                <w:noProof/>
                <w:webHidden/>
              </w:rPr>
              <w:instrText xml:space="preserve"> PAGEREF _Toc37066563 \h </w:instrText>
            </w:r>
            <w:r w:rsidR="00685401">
              <w:rPr>
                <w:noProof/>
                <w:webHidden/>
              </w:rPr>
            </w:r>
            <w:r w:rsidR="00685401">
              <w:rPr>
                <w:noProof/>
                <w:webHidden/>
              </w:rPr>
              <w:fldChar w:fldCharType="separate"/>
            </w:r>
            <w:r w:rsidR="00685401">
              <w:rPr>
                <w:noProof/>
                <w:webHidden/>
              </w:rPr>
              <w:t>40</w:t>
            </w:r>
            <w:r w:rsidR="00685401">
              <w:rPr>
                <w:noProof/>
                <w:webHidden/>
              </w:rPr>
              <w:fldChar w:fldCharType="end"/>
            </w:r>
          </w:hyperlink>
        </w:p>
        <w:p w14:paraId="7000D029" w14:textId="604BEDD4" w:rsidR="00685401" w:rsidRDefault="00C1482B">
          <w:pPr>
            <w:pStyle w:val="31"/>
            <w:tabs>
              <w:tab w:val="left" w:pos="1050"/>
              <w:tab w:val="right" w:leader="dot" w:pos="8494"/>
            </w:tabs>
            <w:rPr>
              <w:noProof/>
            </w:rPr>
          </w:pPr>
          <w:hyperlink w:anchor="_Toc37066564" w:history="1">
            <w:r w:rsidR="00685401" w:rsidRPr="00E50A7A">
              <w:rPr>
                <w:rStyle w:val="ae"/>
                <w:rFonts w:asciiTheme="minorEastAsia" w:hAnsiTheme="minorEastAsia"/>
                <w:noProof/>
              </w:rPr>
              <w:t>(4)</w:t>
            </w:r>
            <w:r w:rsidR="00685401">
              <w:rPr>
                <w:noProof/>
              </w:rPr>
              <w:tab/>
            </w:r>
            <w:r w:rsidR="00685401" w:rsidRPr="00E50A7A">
              <w:rPr>
                <w:rStyle w:val="ae"/>
                <w:rFonts w:asciiTheme="minorEastAsia" w:hAnsiTheme="minorEastAsia"/>
                <w:noProof/>
              </w:rPr>
              <w:t>職員の働き方改革</w:t>
            </w:r>
            <w:r w:rsidR="00685401">
              <w:rPr>
                <w:noProof/>
                <w:webHidden/>
              </w:rPr>
              <w:tab/>
            </w:r>
            <w:r w:rsidR="00685401">
              <w:rPr>
                <w:noProof/>
                <w:webHidden/>
              </w:rPr>
              <w:fldChar w:fldCharType="begin"/>
            </w:r>
            <w:r w:rsidR="00685401">
              <w:rPr>
                <w:noProof/>
                <w:webHidden/>
              </w:rPr>
              <w:instrText xml:space="preserve"> PAGEREF _Toc37066564 \h </w:instrText>
            </w:r>
            <w:r w:rsidR="00685401">
              <w:rPr>
                <w:noProof/>
                <w:webHidden/>
              </w:rPr>
            </w:r>
            <w:r w:rsidR="00685401">
              <w:rPr>
                <w:noProof/>
                <w:webHidden/>
              </w:rPr>
              <w:fldChar w:fldCharType="separate"/>
            </w:r>
            <w:r w:rsidR="00685401">
              <w:rPr>
                <w:noProof/>
                <w:webHidden/>
              </w:rPr>
              <w:t>42</w:t>
            </w:r>
            <w:r w:rsidR="00685401">
              <w:rPr>
                <w:noProof/>
                <w:webHidden/>
              </w:rPr>
              <w:fldChar w:fldCharType="end"/>
            </w:r>
          </w:hyperlink>
        </w:p>
        <w:p w14:paraId="6A3EABCE" w14:textId="5DDBCA8A" w:rsidR="00685401" w:rsidRDefault="00C1482B">
          <w:pPr>
            <w:pStyle w:val="31"/>
            <w:tabs>
              <w:tab w:val="left" w:pos="1050"/>
              <w:tab w:val="right" w:leader="dot" w:pos="8494"/>
            </w:tabs>
            <w:rPr>
              <w:noProof/>
            </w:rPr>
          </w:pPr>
          <w:hyperlink w:anchor="_Toc37066565" w:history="1">
            <w:r w:rsidR="00685401" w:rsidRPr="00E50A7A">
              <w:rPr>
                <w:rStyle w:val="ae"/>
                <w:rFonts w:asciiTheme="minorEastAsia" w:hAnsiTheme="minorEastAsia"/>
                <w:noProof/>
              </w:rPr>
              <w:t>(5)</w:t>
            </w:r>
            <w:r w:rsidR="00685401">
              <w:rPr>
                <w:noProof/>
              </w:rPr>
              <w:tab/>
            </w:r>
            <w:r w:rsidR="00685401" w:rsidRPr="00E50A7A">
              <w:rPr>
                <w:rStyle w:val="ae"/>
                <w:rFonts w:asciiTheme="minorEastAsia" w:hAnsiTheme="minorEastAsia"/>
                <w:noProof/>
              </w:rPr>
              <w:t>エマージング・テクノロジーへの対応</w:t>
            </w:r>
            <w:r w:rsidR="00685401">
              <w:rPr>
                <w:noProof/>
                <w:webHidden/>
              </w:rPr>
              <w:tab/>
            </w:r>
            <w:r w:rsidR="00685401">
              <w:rPr>
                <w:noProof/>
                <w:webHidden/>
              </w:rPr>
              <w:fldChar w:fldCharType="begin"/>
            </w:r>
            <w:r w:rsidR="00685401">
              <w:rPr>
                <w:noProof/>
                <w:webHidden/>
              </w:rPr>
              <w:instrText xml:space="preserve"> PAGEREF _Toc37066565 \h </w:instrText>
            </w:r>
            <w:r w:rsidR="00685401">
              <w:rPr>
                <w:noProof/>
                <w:webHidden/>
              </w:rPr>
            </w:r>
            <w:r w:rsidR="00685401">
              <w:rPr>
                <w:noProof/>
                <w:webHidden/>
              </w:rPr>
              <w:fldChar w:fldCharType="separate"/>
            </w:r>
            <w:r w:rsidR="00685401">
              <w:rPr>
                <w:noProof/>
                <w:webHidden/>
              </w:rPr>
              <w:t>42</w:t>
            </w:r>
            <w:r w:rsidR="00685401">
              <w:rPr>
                <w:noProof/>
                <w:webHidden/>
              </w:rPr>
              <w:fldChar w:fldCharType="end"/>
            </w:r>
          </w:hyperlink>
        </w:p>
        <w:p w14:paraId="0151E1DF" w14:textId="0DEAB9D9" w:rsidR="00685401" w:rsidRDefault="00C1482B">
          <w:pPr>
            <w:pStyle w:val="11"/>
            <w:tabs>
              <w:tab w:val="right" w:leader="dot" w:pos="8494"/>
            </w:tabs>
            <w:rPr>
              <w:noProof/>
            </w:rPr>
          </w:pPr>
          <w:hyperlink w:anchor="_Toc37066566" w:history="1">
            <w:r w:rsidR="00685401" w:rsidRPr="00E50A7A">
              <w:rPr>
                <w:rStyle w:val="ae"/>
                <w:rFonts w:asciiTheme="minorEastAsia" w:hAnsiTheme="minorEastAsia"/>
                <w:b/>
                <w:noProof/>
              </w:rPr>
              <w:t>第４章　2030年の目標達成に向けて</w:t>
            </w:r>
            <w:r w:rsidR="00685401">
              <w:rPr>
                <w:noProof/>
                <w:webHidden/>
              </w:rPr>
              <w:tab/>
            </w:r>
            <w:r w:rsidR="00685401">
              <w:rPr>
                <w:noProof/>
                <w:webHidden/>
              </w:rPr>
              <w:fldChar w:fldCharType="begin"/>
            </w:r>
            <w:r w:rsidR="00685401">
              <w:rPr>
                <w:noProof/>
                <w:webHidden/>
              </w:rPr>
              <w:instrText xml:space="preserve"> PAGEREF _Toc37066566 \h </w:instrText>
            </w:r>
            <w:r w:rsidR="00685401">
              <w:rPr>
                <w:noProof/>
                <w:webHidden/>
              </w:rPr>
            </w:r>
            <w:r w:rsidR="00685401">
              <w:rPr>
                <w:noProof/>
                <w:webHidden/>
              </w:rPr>
              <w:fldChar w:fldCharType="separate"/>
            </w:r>
            <w:r w:rsidR="00685401">
              <w:rPr>
                <w:noProof/>
                <w:webHidden/>
              </w:rPr>
              <w:t>44</w:t>
            </w:r>
            <w:r w:rsidR="00685401">
              <w:rPr>
                <w:noProof/>
                <w:webHidden/>
              </w:rPr>
              <w:fldChar w:fldCharType="end"/>
            </w:r>
          </w:hyperlink>
        </w:p>
        <w:p w14:paraId="3D52C7EF" w14:textId="401263BB" w:rsidR="00685401" w:rsidRDefault="00C1482B">
          <w:pPr>
            <w:pStyle w:val="11"/>
            <w:tabs>
              <w:tab w:val="right" w:leader="dot" w:pos="8494"/>
            </w:tabs>
            <w:rPr>
              <w:noProof/>
            </w:rPr>
          </w:pPr>
          <w:hyperlink w:anchor="_Toc37066567" w:history="1">
            <w:r w:rsidR="00685401" w:rsidRPr="00E50A7A">
              <w:rPr>
                <w:rStyle w:val="ae"/>
                <w:rFonts w:asciiTheme="minorEastAsia" w:hAnsiTheme="minorEastAsia"/>
                <w:noProof/>
              </w:rPr>
              <w:t>別紙１．グランドデザイン　エンタープライズ・アーキテクト図</w:t>
            </w:r>
            <w:r w:rsidR="00685401">
              <w:rPr>
                <w:noProof/>
                <w:webHidden/>
              </w:rPr>
              <w:tab/>
            </w:r>
            <w:r w:rsidR="00685401">
              <w:rPr>
                <w:noProof/>
                <w:webHidden/>
              </w:rPr>
              <w:fldChar w:fldCharType="begin"/>
            </w:r>
            <w:r w:rsidR="00685401">
              <w:rPr>
                <w:noProof/>
                <w:webHidden/>
              </w:rPr>
              <w:instrText xml:space="preserve"> PAGEREF _Toc37066567 \h </w:instrText>
            </w:r>
            <w:r w:rsidR="00685401">
              <w:rPr>
                <w:noProof/>
                <w:webHidden/>
              </w:rPr>
            </w:r>
            <w:r w:rsidR="00685401">
              <w:rPr>
                <w:noProof/>
                <w:webHidden/>
              </w:rPr>
              <w:fldChar w:fldCharType="separate"/>
            </w:r>
            <w:r w:rsidR="00685401">
              <w:rPr>
                <w:noProof/>
                <w:webHidden/>
              </w:rPr>
              <w:t>46</w:t>
            </w:r>
            <w:r w:rsidR="00685401">
              <w:rPr>
                <w:noProof/>
                <w:webHidden/>
              </w:rPr>
              <w:fldChar w:fldCharType="end"/>
            </w:r>
          </w:hyperlink>
        </w:p>
        <w:p w14:paraId="2BCCDDD7" w14:textId="221F80DC" w:rsidR="00685401" w:rsidRDefault="00C1482B">
          <w:pPr>
            <w:pStyle w:val="11"/>
            <w:tabs>
              <w:tab w:val="right" w:leader="dot" w:pos="8494"/>
            </w:tabs>
            <w:rPr>
              <w:noProof/>
            </w:rPr>
          </w:pPr>
          <w:hyperlink w:anchor="_Toc37066568" w:history="1">
            <w:r w:rsidR="00685401" w:rsidRPr="00E50A7A">
              <w:rPr>
                <w:rStyle w:val="ae"/>
                <w:rFonts w:asciiTheme="minorEastAsia" w:hAnsiTheme="minorEastAsia"/>
                <w:noProof/>
              </w:rPr>
              <w:t>別紙２．技術検討会議について</w:t>
            </w:r>
            <w:r w:rsidR="00685401">
              <w:rPr>
                <w:noProof/>
                <w:webHidden/>
              </w:rPr>
              <w:tab/>
            </w:r>
            <w:r w:rsidR="00685401">
              <w:rPr>
                <w:noProof/>
                <w:webHidden/>
              </w:rPr>
              <w:fldChar w:fldCharType="begin"/>
            </w:r>
            <w:r w:rsidR="00685401">
              <w:rPr>
                <w:noProof/>
                <w:webHidden/>
              </w:rPr>
              <w:instrText xml:space="preserve"> PAGEREF _Toc37066568 \h </w:instrText>
            </w:r>
            <w:r w:rsidR="00685401">
              <w:rPr>
                <w:noProof/>
                <w:webHidden/>
              </w:rPr>
            </w:r>
            <w:r w:rsidR="00685401">
              <w:rPr>
                <w:noProof/>
                <w:webHidden/>
              </w:rPr>
              <w:fldChar w:fldCharType="separate"/>
            </w:r>
            <w:r w:rsidR="00685401">
              <w:rPr>
                <w:noProof/>
                <w:webHidden/>
              </w:rPr>
              <w:t>49</w:t>
            </w:r>
            <w:r w:rsidR="00685401">
              <w:rPr>
                <w:noProof/>
                <w:webHidden/>
              </w:rPr>
              <w:fldChar w:fldCharType="end"/>
            </w:r>
          </w:hyperlink>
        </w:p>
        <w:p w14:paraId="6D674104" w14:textId="08AFD0AE" w:rsidR="00685401" w:rsidRDefault="00C1482B">
          <w:pPr>
            <w:pStyle w:val="11"/>
            <w:tabs>
              <w:tab w:val="right" w:leader="dot" w:pos="8494"/>
            </w:tabs>
            <w:rPr>
              <w:noProof/>
            </w:rPr>
          </w:pPr>
          <w:hyperlink w:anchor="_Toc37066569" w:history="1">
            <w:r w:rsidR="00685401" w:rsidRPr="00E50A7A">
              <w:rPr>
                <w:rStyle w:val="ae"/>
                <w:rFonts w:asciiTheme="minorEastAsia" w:hAnsiTheme="minorEastAsia"/>
                <w:noProof/>
              </w:rPr>
              <w:t>別紙３．技術検討会議構成員名簿</w:t>
            </w:r>
            <w:r w:rsidR="00685401">
              <w:rPr>
                <w:noProof/>
                <w:webHidden/>
              </w:rPr>
              <w:tab/>
            </w:r>
            <w:r w:rsidR="00685401">
              <w:rPr>
                <w:noProof/>
                <w:webHidden/>
              </w:rPr>
              <w:fldChar w:fldCharType="begin"/>
            </w:r>
            <w:r w:rsidR="00685401">
              <w:rPr>
                <w:noProof/>
                <w:webHidden/>
              </w:rPr>
              <w:instrText xml:space="preserve"> PAGEREF _Toc37066569 \h </w:instrText>
            </w:r>
            <w:r w:rsidR="00685401">
              <w:rPr>
                <w:noProof/>
                <w:webHidden/>
              </w:rPr>
            </w:r>
            <w:r w:rsidR="00685401">
              <w:rPr>
                <w:noProof/>
                <w:webHidden/>
              </w:rPr>
              <w:fldChar w:fldCharType="separate"/>
            </w:r>
            <w:r w:rsidR="00685401">
              <w:rPr>
                <w:noProof/>
                <w:webHidden/>
              </w:rPr>
              <w:t>51</w:t>
            </w:r>
            <w:r w:rsidR="00685401">
              <w:rPr>
                <w:noProof/>
                <w:webHidden/>
              </w:rPr>
              <w:fldChar w:fldCharType="end"/>
            </w:r>
          </w:hyperlink>
        </w:p>
        <w:p w14:paraId="2D363456" w14:textId="097FF913" w:rsidR="00685401" w:rsidRDefault="00C1482B">
          <w:pPr>
            <w:pStyle w:val="11"/>
            <w:tabs>
              <w:tab w:val="right" w:leader="dot" w:pos="8494"/>
            </w:tabs>
            <w:rPr>
              <w:noProof/>
            </w:rPr>
          </w:pPr>
          <w:hyperlink w:anchor="_Toc37066570" w:history="1">
            <w:r w:rsidR="00685401" w:rsidRPr="00E50A7A">
              <w:rPr>
                <w:rStyle w:val="ae"/>
                <w:rFonts w:asciiTheme="minorEastAsia" w:hAnsiTheme="minorEastAsia"/>
                <w:noProof/>
              </w:rPr>
              <w:t>別紙４．グランドデザインWT構成員名簿</w:t>
            </w:r>
            <w:r w:rsidR="00685401">
              <w:rPr>
                <w:noProof/>
                <w:webHidden/>
              </w:rPr>
              <w:tab/>
            </w:r>
            <w:r w:rsidR="00685401">
              <w:rPr>
                <w:noProof/>
                <w:webHidden/>
              </w:rPr>
              <w:fldChar w:fldCharType="begin"/>
            </w:r>
            <w:r w:rsidR="00685401">
              <w:rPr>
                <w:noProof/>
                <w:webHidden/>
              </w:rPr>
              <w:instrText xml:space="preserve"> PAGEREF _Toc37066570 \h </w:instrText>
            </w:r>
            <w:r w:rsidR="00685401">
              <w:rPr>
                <w:noProof/>
                <w:webHidden/>
              </w:rPr>
            </w:r>
            <w:r w:rsidR="00685401">
              <w:rPr>
                <w:noProof/>
                <w:webHidden/>
              </w:rPr>
              <w:fldChar w:fldCharType="separate"/>
            </w:r>
            <w:r w:rsidR="00685401">
              <w:rPr>
                <w:noProof/>
                <w:webHidden/>
              </w:rPr>
              <w:t>52</w:t>
            </w:r>
            <w:r w:rsidR="00685401">
              <w:rPr>
                <w:noProof/>
                <w:webHidden/>
              </w:rPr>
              <w:fldChar w:fldCharType="end"/>
            </w:r>
          </w:hyperlink>
        </w:p>
        <w:p w14:paraId="35BE5628" w14:textId="191DCFA1" w:rsidR="005D014A" w:rsidRPr="009C6F99" w:rsidRDefault="00382E47" w:rsidP="008614AC">
          <w:pPr>
            <w:rPr>
              <w:rFonts w:asciiTheme="minorEastAsia" w:hAnsiTheme="minorEastAsia"/>
              <w:b/>
              <w:bCs/>
              <w:szCs w:val="21"/>
              <w:lang w:val="ja-JP"/>
            </w:rPr>
          </w:pPr>
          <w:r w:rsidRPr="009C6F99">
            <w:rPr>
              <w:rFonts w:asciiTheme="minorEastAsia" w:hAnsiTheme="minorEastAsia"/>
              <w:b/>
              <w:bCs/>
              <w:szCs w:val="21"/>
              <w:lang w:val="ja-JP"/>
            </w:rPr>
            <w:fldChar w:fldCharType="end"/>
          </w:r>
        </w:p>
      </w:sdtContent>
    </w:sdt>
    <w:p w14:paraId="03432AF1" w14:textId="77777777" w:rsidR="008614AC" w:rsidRPr="009C6F99" w:rsidRDefault="008614AC">
      <w:pPr>
        <w:rPr>
          <w:rFonts w:asciiTheme="minorEastAsia" w:hAnsiTheme="minorEastAsia"/>
          <w:szCs w:val="21"/>
        </w:rPr>
      </w:pPr>
    </w:p>
    <w:p w14:paraId="5ED6FA29" w14:textId="77777777" w:rsidR="00667C22" w:rsidRPr="009C6F99" w:rsidRDefault="00667C22">
      <w:pPr>
        <w:rPr>
          <w:rFonts w:asciiTheme="minorEastAsia" w:hAnsiTheme="minorEastAsia" w:cstheme="majorBidi"/>
          <w:szCs w:val="21"/>
        </w:rPr>
      </w:pPr>
      <w:r w:rsidRPr="009C6F99">
        <w:rPr>
          <w:rFonts w:asciiTheme="minorEastAsia" w:hAnsiTheme="minorEastAsia"/>
          <w:szCs w:val="21"/>
        </w:rPr>
        <w:br w:type="page"/>
      </w:r>
    </w:p>
    <w:p w14:paraId="74E18560" w14:textId="77777777" w:rsidR="00685401" w:rsidRPr="00A67257" w:rsidDel="00373BE4" w:rsidRDefault="00685401" w:rsidP="00685401">
      <w:pPr>
        <w:pStyle w:val="1"/>
        <w:rPr>
          <w:rFonts w:asciiTheme="minorEastAsia" w:eastAsiaTheme="minorEastAsia" w:hAnsiTheme="minorEastAsia"/>
          <w:b/>
        </w:rPr>
      </w:pPr>
      <w:bookmarkStart w:id="0" w:name="_Toc36719426"/>
      <w:bookmarkStart w:id="1" w:name="_Toc37066506"/>
      <w:r w:rsidRPr="00A67257" w:rsidDel="00373BE4">
        <w:rPr>
          <w:rFonts w:asciiTheme="minorEastAsia" w:eastAsiaTheme="minorEastAsia" w:hAnsiTheme="minorEastAsia" w:hint="eastAsia"/>
          <w:b/>
        </w:rPr>
        <w:lastRenderedPageBreak/>
        <w:t>第１章　検討の経緯・背景</w:t>
      </w:r>
      <w:bookmarkEnd w:id="0"/>
      <w:bookmarkEnd w:id="1"/>
    </w:p>
    <w:p w14:paraId="0AC6A41F" w14:textId="77777777" w:rsidR="00685401" w:rsidRPr="009C6F99" w:rsidRDefault="00685401" w:rsidP="00685401">
      <w:pPr>
        <w:tabs>
          <w:tab w:val="left" w:pos="1716"/>
        </w:tabs>
        <w:ind w:firstLineChars="100" w:firstLine="210"/>
        <w:rPr>
          <w:rFonts w:asciiTheme="minorEastAsia" w:hAnsiTheme="minorEastAsia"/>
          <w:szCs w:val="21"/>
        </w:rPr>
      </w:pPr>
    </w:p>
    <w:p w14:paraId="0192F0A3"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szCs w:val="21"/>
        </w:rPr>
        <w:t>1997年以来、</w:t>
      </w:r>
      <w:r w:rsidRPr="009C6F99">
        <w:rPr>
          <w:rFonts w:asciiTheme="minorEastAsia" w:hAnsiTheme="minorEastAsia" w:hint="eastAsia"/>
          <w:szCs w:val="21"/>
        </w:rPr>
        <w:t>行政情報化推進基本計画からはじまり、数々の</w:t>
      </w:r>
      <w:r w:rsidRPr="009C6F99">
        <w:rPr>
          <w:rFonts w:asciiTheme="minorEastAsia" w:hAnsiTheme="minorEastAsia"/>
          <w:szCs w:val="21"/>
        </w:rPr>
        <w:t>IT戦略、電子政府戦略が作られてきた。</w:t>
      </w:r>
      <w:r w:rsidRPr="009C6F99">
        <w:rPr>
          <w:rFonts w:asciiTheme="minorEastAsia" w:hAnsiTheme="minorEastAsia" w:hint="eastAsia"/>
          <w:szCs w:val="21"/>
        </w:rPr>
        <w:t>その間、</w:t>
      </w:r>
      <w:r w:rsidRPr="009C6F99">
        <w:rPr>
          <w:rFonts w:asciiTheme="minorEastAsia" w:hAnsiTheme="minorEastAsia"/>
          <w:szCs w:val="21"/>
        </w:rPr>
        <w:t>2000年初頭の「IT革命」から、スマートフォン</w:t>
      </w:r>
      <w:r w:rsidRPr="009C6F99">
        <w:rPr>
          <w:rFonts w:asciiTheme="minorEastAsia" w:hAnsiTheme="minorEastAsia" w:hint="eastAsia"/>
          <w:szCs w:val="21"/>
        </w:rPr>
        <w:t>の普及やクラウド化、データ活用など、デジタル技術が普及し、情報システムの提供方法も大幅に変わった現在においては、単なる</w:t>
      </w:r>
      <w:r w:rsidRPr="009C6F99">
        <w:rPr>
          <w:rFonts w:asciiTheme="minorEastAsia" w:hAnsiTheme="minorEastAsia"/>
          <w:szCs w:val="21"/>
        </w:rPr>
        <w:t>IT化、電子化の延長に社会の未来はない。デジタル・プラットフォーマーと呼ばれる先進的な民間企業では、マルチ端末でグローバルに</w:t>
      </w:r>
      <w:r w:rsidRPr="009C6F99">
        <w:rPr>
          <w:rFonts w:asciiTheme="minorEastAsia" w:hAnsiTheme="minorEastAsia" w:hint="eastAsia"/>
          <w:szCs w:val="21"/>
        </w:rPr>
        <w:t>サービスを提供し、データに基づいてユーザー体験を継続的に向上させることが当たり前になっている。また、こういった民間の思想や技術を取り入れて、より質の高い行政サービスを効率的に提供する試みが、イギリス、デンマーク等の諸外国の政府でも具体化されてきた。</w:t>
      </w:r>
    </w:p>
    <w:p w14:paraId="7D26599B" w14:textId="77777777" w:rsidR="00685401" w:rsidRPr="009C6F99" w:rsidRDefault="00685401" w:rsidP="00685401">
      <w:pPr>
        <w:tabs>
          <w:tab w:val="left" w:pos="1716"/>
        </w:tabs>
        <w:ind w:firstLineChars="100" w:firstLine="210"/>
        <w:rPr>
          <w:rFonts w:asciiTheme="minorEastAsia" w:hAnsiTheme="minorEastAsia"/>
          <w:szCs w:val="21"/>
        </w:rPr>
      </w:pPr>
    </w:p>
    <w:p w14:paraId="43487896"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国内では少子化・高齢化が進むとともに、企業活動のグローバル化はもちろんのこと、生活者のグローバル化も急速に進展している。スマートフォンの浸透によって、コミュニケーション手段や決済など人々のライフスタイルは大きく変わってきている。人手不足と働き方改革により、民間企業では、デジタル化による事務コスト削減・生産性向上は急務となっている。更に、あらゆる産業においてデジタル技術を利用してこれまでにないビジネスモデルを展開する破壊的なイノベーションが起きる中で、意欲ある企業は、デジタル・トランスフォーメーション（</w:t>
      </w:r>
      <w:r w:rsidRPr="009C6F99">
        <w:rPr>
          <w:rFonts w:asciiTheme="minorEastAsia" w:hAnsiTheme="minorEastAsia"/>
          <w:szCs w:val="21"/>
        </w:rPr>
        <w:t>DX）</w:t>
      </w:r>
      <w:r w:rsidRPr="009C6F99">
        <w:rPr>
          <w:rStyle w:val="af7"/>
          <w:rFonts w:asciiTheme="minorEastAsia" w:hAnsiTheme="minorEastAsia"/>
          <w:szCs w:val="21"/>
        </w:rPr>
        <w:footnoteReference w:id="1"/>
      </w:r>
      <w:r w:rsidRPr="009C6F99">
        <w:rPr>
          <w:rFonts w:asciiTheme="minorEastAsia" w:hAnsiTheme="minorEastAsia" w:hint="eastAsia"/>
          <w:szCs w:val="21"/>
        </w:rPr>
        <w:t>による競争力の維持・強化に向けた取組に本腰を入れつつある。</w:t>
      </w:r>
    </w:p>
    <w:p w14:paraId="4E46D973"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こうした中、政府も社会全体のデジタル化に向けて大きく舵を切り始めている。</w:t>
      </w:r>
      <w:r w:rsidRPr="009C6F99">
        <w:rPr>
          <w:rFonts w:asciiTheme="minorEastAsia" w:hAnsiTheme="minorEastAsia"/>
          <w:szCs w:val="21"/>
        </w:rPr>
        <w:t>2016</w:t>
      </w:r>
      <w:r w:rsidRPr="009C6F99">
        <w:rPr>
          <w:rFonts w:asciiTheme="minorEastAsia" w:hAnsiTheme="minorEastAsia" w:hint="eastAsia"/>
          <w:szCs w:val="21"/>
        </w:rPr>
        <w:t>年に、目指すべき未来社会の姿として、「サイバー空間とフィジカル（現実）空間を高度に融合させた情報システムにより、経済発展と社会的課題の解決を両立する人間中心の社会（</w:t>
      </w:r>
      <w:r w:rsidRPr="009C6F99">
        <w:rPr>
          <w:rFonts w:asciiTheme="minorEastAsia" w:hAnsiTheme="minorEastAsia"/>
          <w:szCs w:val="21"/>
        </w:rPr>
        <w:t>Society5.0</w:t>
      </w:r>
      <w:r w:rsidRPr="009C6F99">
        <w:rPr>
          <w:rStyle w:val="af7"/>
          <w:rFonts w:asciiTheme="minorEastAsia" w:hAnsiTheme="minorEastAsia"/>
          <w:szCs w:val="21"/>
        </w:rPr>
        <w:footnoteReference w:id="2"/>
      </w:r>
      <w:r w:rsidRPr="009C6F99">
        <w:rPr>
          <w:rFonts w:asciiTheme="minorEastAsia" w:hAnsiTheme="minorEastAsia"/>
          <w:szCs w:val="21"/>
        </w:rPr>
        <w:t>）」を提唱、</w:t>
      </w:r>
      <w:r w:rsidRPr="009C6F99">
        <w:rPr>
          <w:rFonts w:asciiTheme="minorEastAsia" w:hAnsiTheme="minorEastAsia" w:hint="eastAsia"/>
          <w:szCs w:val="21"/>
        </w:rPr>
        <w:t>以降、政府の各種戦略や政策において、</w:t>
      </w:r>
      <w:r w:rsidRPr="009C6F99">
        <w:rPr>
          <w:rFonts w:asciiTheme="minorEastAsia" w:hAnsiTheme="minorEastAsia"/>
          <w:szCs w:val="21"/>
        </w:rPr>
        <w:t>Society5.0実現に向けた</w:t>
      </w:r>
      <w:r w:rsidRPr="009C6F99">
        <w:rPr>
          <w:rFonts w:asciiTheme="minorEastAsia" w:hAnsiTheme="minorEastAsia" w:hint="eastAsia"/>
          <w:szCs w:val="21"/>
        </w:rPr>
        <w:t>デジタル対応に注力してきた。</w:t>
      </w:r>
    </w:p>
    <w:p w14:paraId="0F10EB25" w14:textId="77777777" w:rsidR="00685401" w:rsidRPr="009C6F99" w:rsidRDefault="00685401" w:rsidP="00685401">
      <w:pPr>
        <w:tabs>
          <w:tab w:val="left" w:pos="1716"/>
        </w:tabs>
        <w:ind w:firstLineChars="100" w:firstLine="210"/>
        <w:rPr>
          <w:rFonts w:asciiTheme="minorEastAsia" w:hAnsiTheme="minorEastAsia"/>
          <w:szCs w:val="21"/>
        </w:rPr>
      </w:pPr>
    </w:p>
    <w:p w14:paraId="1719A02B"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デジタル・ガバメントの分野についても、これらの動きと連動して近年抜本的に取組を強化してきた。世界ではデジタル・ガバメントは行政自身の取組というよりも社会の基盤としての役割を期待されている。そこで、行政内部事務の効率化や、各手続のインターフェイスのオンライン化等に取り組む「電子政府（</w:t>
      </w:r>
      <w:r w:rsidRPr="009C6F99">
        <w:rPr>
          <w:rFonts w:asciiTheme="minorEastAsia" w:hAnsiTheme="minorEastAsia"/>
          <w:szCs w:val="21"/>
        </w:rPr>
        <w:t>eガバメント）」から</w:t>
      </w:r>
      <w:r w:rsidRPr="009C6F99">
        <w:rPr>
          <w:rFonts w:asciiTheme="minorEastAsia" w:hAnsiTheme="minorEastAsia" w:hint="eastAsia"/>
          <w:szCs w:val="21"/>
        </w:rPr>
        <w:t>、</w:t>
      </w:r>
      <w:r w:rsidRPr="009C6F99">
        <w:rPr>
          <w:rFonts w:asciiTheme="minorEastAsia" w:hAnsiTheme="minorEastAsia"/>
          <w:szCs w:val="21"/>
        </w:rPr>
        <w:t>Society5.0</w:t>
      </w:r>
      <w:r w:rsidRPr="009C6F99">
        <w:rPr>
          <w:rFonts w:asciiTheme="minorEastAsia" w:hAnsiTheme="minorEastAsia" w:hint="eastAsia"/>
          <w:szCs w:val="21"/>
        </w:rPr>
        <w:t>に対応する本格的な行政デジタル化にシフトするため、</w:t>
      </w:r>
      <w:r w:rsidRPr="009C6F99">
        <w:rPr>
          <w:rFonts w:asciiTheme="minorEastAsia" w:hAnsiTheme="minorEastAsia"/>
          <w:szCs w:val="21"/>
        </w:rPr>
        <w:t>2017年5月に</w:t>
      </w:r>
      <w:r w:rsidRPr="009C6F99">
        <w:rPr>
          <w:rFonts w:asciiTheme="minorEastAsia" w:hAnsiTheme="minorEastAsia" w:hint="eastAsia"/>
          <w:szCs w:val="21"/>
        </w:rPr>
        <w:t>「デジタル・ガバメント推進方針」を策定し方針を明確化した。</w:t>
      </w:r>
      <w:r w:rsidRPr="009C6F99">
        <w:rPr>
          <w:rFonts w:asciiTheme="minorEastAsia" w:hAnsiTheme="minorEastAsia"/>
          <w:szCs w:val="21"/>
        </w:rPr>
        <w:t>2018年6月に</w:t>
      </w:r>
      <w:r w:rsidRPr="009C6F99">
        <w:rPr>
          <w:rFonts w:asciiTheme="minorEastAsia" w:hAnsiTheme="minorEastAsia" w:hint="eastAsia"/>
          <w:szCs w:val="21"/>
        </w:rPr>
        <w:t>は、電子政府推進に関する閣僚レベルの会議体である「</w:t>
      </w:r>
      <w:r w:rsidRPr="009C6F99">
        <w:rPr>
          <w:rFonts w:asciiTheme="minorEastAsia" w:hAnsiTheme="minorEastAsia"/>
          <w:szCs w:val="21"/>
        </w:rPr>
        <w:t>eガバメント閣僚会議」を、国及び地方公共団体の機動的で強力なデジタル化を進めることで</w:t>
      </w:r>
      <w:r w:rsidRPr="009C6F99">
        <w:rPr>
          <w:rFonts w:asciiTheme="minorEastAsia" w:hAnsiTheme="minorEastAsia" w:hint="eastAsia"/>
          <w:szCs w:val="21"/>
        </w:rPr>
        <w:t>、官民を含めた社会のデジタル化を推進するための政府の会議体である「デジタル・ガバメント閣僚会議」に、名称変更を行った。</w:t>
      </w:r>
    </w:p>
    <w:p w14:paraId="4D224E2A"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szCs w:val="21"/>
        </w:rPr>
        <w:t>2019年5月に</w:t>
      </w:r>
      <w:r w:rsidRPr="009C6F99">
        <w:rPr>
          <w:rFonts w:asciiTheme="minorEastAsia" w:hAnsiTheme="minorEastAsia" w:hint="eastAsia"/>
          <w:szCs w:val="21"/>
        </w:rPr>
        <w:t>成立したデジタル手続法では、これらのデジタル・ガバメントに係る方針や計画を実行する障壁をなくし、取組を加速するべく、デジタル技術を活用した行政の推進の基本原則として、以下の３原則を定めた。</w:t>
      </w:r>
    </w:p>
    <w:p w14:paraId="381D721B" w14:textId="77777777" w:rsidR="00685401" w:rsidRPr="009C6F99" w:rsidRDefault="00685401" w:rsidP="00685401">
      <w:pPr>
        <w:tabs>
          <w:tab w:val="left" w:pos="1716"/>
        </w:tabs>
        <w:ind w:firstLineChars="100" w:firstLine="210"/>
        <w:rPr>
          <w:rFonts w:asciiTheme="minorEastAsia" w:hAnsiTheme="minorEastAsia"/>
          <w:szCs w:val="21"/>
        </w:rPr>
      </w:pPr>
    </w:p>
    <w:p w14:paraId="5CAF4F46" w14:textId="256879AC" w:rsidR="00685401" w:rsidRPr="009C6F99" w:rsidRDefault="008855EF" w:rsidP="00685401">
      <w:pPr>
        <w:pStyle w:val="a7"/>
        <w:numPr>
          <w:ilvl w:val="0"/>
          <w:numId w:val="3"/>
        </w:numPr>
        <w:tabs>
          <w:tab w:val="left" w:pos="1716"/>
        </w:tabs>
        <w:ind w:leftChars="0"/>
        <w:rPr>
          <w:rFonts w:asciiTheme="minorEastAsia" w:hAnsiTheme="minorEastAsia"/>
          <w:szCs w:val="21"/>
        </w:rPr>
      </w:pPr>
      <w:r>
        <w:rPr>
          <w:rFonts w:asciiTheme="minorEastAsia" w:hAnsiTheme="minorEastAsia" w:hint="eastAsia"/>
          <w:szCs w:val="21"/>
        </w:rPr>
        <w:t>デジタルファースト</w:t>
      </w:r>
      <w:r w:rsidR="00685401" w:rsidRPr="009C6F99">
        <w:rPr>
          <w:rFonts w:asciiTheme="minorEastAsia" w:hAnsiTheme="minorEastAsia" w:hint="eastAsia"/>
          <w:szCs w:val="21"/>
        </w:rPr>
        <w:t>：個々の手続・サービスが一貫してデジタルで完結する。</w:t>
      </w:r>
    </w:p>
    <w:p w14:paraId="4C81059F" w14:textId="77777777" w:rsidR="00685401" w:rsidRPr="009C6F99" w:rsidRDefault="00685401" w:rsidP="00685401">
      <w:pPr>
        <w:pStyle w:val="a7"/>
        <w:numPr>
          <w:ilvl w:val="0"/>
          <w:numId w:val="3"/>
        </w:numPr>
        <w:tabs>
          <w:tab w:val="left" w:pos="1716"/>
        </w:tabs>
        <w:ind w:leftChars="0"/>
        <w:rPr>
          <w:rFonts w:asciiTheme="minorEastAsia" w:hAnsiTheme="minorEastAsia"/>
          <w:szCs w:val="21"/>
        </w:rPr>
      </w:pPr>
      <w:r w:rsidRPr="009C6F99">
        <w:rPr>
          <w:rFonts w:asciiTheme="minorEastAsia" w:hAnsiTheme="minorEastAsia" w:hint="eastAsia"/>
          <w:szCs w:val="21"/>
        </w:rPr>
        <w:t>ワンスオンリー：一度提出した情報は、二度提出することを不要とする。</w:t>
      </w:r>
    </w:p>
    <w:p w14:paraId="0CC192C3" w14:textId="77777777" w:rsidR="00685401" w:rsidRPr="009C6F99" w:rsidRDefault="00685401" w:rsidP="00685401">
      <w:pPr>
        <w:pStyle w:val="a7"/>
        <w:numPr>
          <w:ilvl w:val="0"/>
          <w:numId w:val="3"/>
        </w:numPr>
        <w:tabs>
          <w:tab w:val="left" w:pos="1716"/>
        </w:tabs>
        <w:ind w:leftChars="0"/>
        <w:rPr>
          <w:rFonts w:asciiTheme="minorEastAsia" w:hAnsiTheme="minorEastAsia"/>
          <w:szCs w:val="21"/>
        </w:rPr>
      </w:pPr>
      <w:r w:rsidRPr="009C6F99">
        <w:rPr>
          <w:rFonts w:asciiTheme="minorEastAsia" w:hAnsiTheme="minorEastAsia" w:hint="eastAsia"/>
          <w:szCs w:val="21"/>
        </w:rPr>
        <w:t>コネクテッド・ワンストップ：民間サービスを含め、複数の手続・サービスをワンストップで実現する</w:t>
      </w:r>
    </w:p>
    <w:p w14:paraId="7927E8D3" w14:textId="77777777" w:rsidR="00685401" w:rsidRPr="009C6F99" w:rsidRDefault="00685401" w:rsidP="00685401">
      <w:pPr>
        <w:tabs>
          <w:tab w:val="left" w:pos="1716"/>
        </w:tabs>
        <w:ind w:firstLineChars="100" w:firstLine="210"/>
        <w:rPr>
          <w:rFonts w:asciiTheme="minorEastAsia" w:hAnsiTheme="minorEastAsia"/>
          <w:szCs w:val="21"/>
        </w:rPr>
      </w:pPr>
    </w:p>
    <w:p w14:paraId="0B1BEA61"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この３原則に基づき、添付書類の省略をはじめ、本人確認や手数料納付のオンライン化等が推進されるとともに、その基盤となる情報システムの共用化、データの標準化等が推進されることとなった。</w:t>
      </w:r>
    </w:p>
    <w:p w14:paraId="48FB4B4D"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併せて、</w:t>
      </w:r>
      <w:r w:rsidRPr="009C6F99">
        <w:rPr>
          <w:rFonts w:asciiTheme="minorEastAsia" w:hAnsiTheme="minorEastAsia"/>
          <w:szCs w:val="21"/>
        </w:rPr>
        <w:t>2019</w:t>
      </w:r>
      <w:r w:rsidRPr="009C6F99">
        <w:rPr>
          <w:rFonts w:asciiTheme="minorEastAsia" w:hAnsiTheme="minorEastAsia" w:hint="eastAsia"/>
          <w:szCs w:val="21"/>
        </w:rPr>
        <w:t>年より、デジタル・ガバメント実現を支える環境整備として、政府情報システムの統一的な管理のための取組（以下「政府情報システムの一元的なプロジェクト管理」）を開始した。クラウド前提、データの標準化と情報システム間の情報連携、統一的なセキュリティの確保、最新技術の柔軟な活用など、現状、政府情報システムが抱える課題を念頭に置きつつ、デジタル社会における政府情報システムのあるべき姿の実現に向け、従来の府省縦割りを転換し府省横断的視点での取組を進めることがその背景にある。</w:t>
      </w:r>
    </w:p>
    <w:p w14:paraId="6B84AE6C"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こうした動向を踏まえ、</w:t>
      </w:r>
      <w:r w:rsidRPr="009C6F99">
        <w:rPr>
          <w:rFonts w:asciiTheme="minorEastAsia" w:hAnsiTheme="minorEastAsia"/>
          <w:szCs w:val="21"/>
        </w:rPr>
        <w:t>2019年6月に改訂された「世界最先端デジタル国家創造宣言・官民データ活用推進基本計画」では以下のように</w:t>
      </w:r>
      <w:r w:rsidRPr="009C6F99">
        <w:rPr>
          <w:rFonts w:asciiTheme="minorEastAsia" w:hAnsiTheme="minorEastAsia" w:hint="eastAsia"/>
          <w:szCs w:val="21"/>
        </w:rPr>
        <w:t>定めている。</w:t>
      </w:r>
    </w:p>
    <w:p w14:paraId="5C246330" w14:textId="77777777" w:rsidR="00685401" w:rsidRPr="009C6F99" w:rsidRDefault="00685401" w:rsidP="00685401">
      <w:pPr>
        <w:tabs>
          <w:tab w:val="left" w:pos="1716"/>
        </w:tabs>
        <w:ind w:firstLineChars="100" w:firstLine="210"/>
        <w:rPr>
          <w:rFonts w:asciiTheme="minorEastAsia" w:hAnsiTheme="minorEastAsia"/>
          <w:szCs w:val="21"/>
        </w:rPr>
      </w:pPr>
    </w:p>
    <w:p w14:paraId="7AFE0F50" w14:textId="77777777" w:rsidR="00685401" w:rsidRPr="009C6F99" w:rsidRDefault="00685401" w:rsidP="00685401">
      <w:pPr>
        <w:pStyle w:val="12"/>
        <w:rPr>
          <w:rFonts w:asciiTheme="minorEastAsia" w:hAnsiTheme="minorEastAsia"/>
          <w:iCs/>
          <w:szCs w:val="21"/>
        </w:rPr>
      </w:pPr>
      <w:r w:rsidRPr="009C6F99">
        <w:rPr>
          <w:rFonts w:asciiTheme="minorEastAsia" w:hAnsiTheme="minorEastAsia" w:hint="eastAsia"/>
          <w:iCs/>
          <w:szCs w:val="21"/>
        </w:rPr>
        <w:t>「行政のデジタル化の目的は、単に紙をデジタルに置き換えることではなく、</w:t>
      </w:r>
      <w:r w:rsidRPr="009C6F99">
        <w:rPr>
          <w:rFonts w:asciiTheme="minorEastAsia" w:hAnsiTheme="minorEastAsia"/>
          <w:iCs/>
          <w:szCs w:val="21"/>
        </w:rPr>
        <w:t>BPR</w:t>
      </w:r>
      <w:r w:rsidRPr="009C6F99">
        <w:rPr>
          <w:rFonts w:asciiTheme="minorEastAsia" w:hAnsiTheme="minorEastAsia" w:hint="eastAsia"/>
          <w:iCs/>
          <w:szCs w:val="21"/>
        </w:rPr>
        <w:t>を進めつつ、デジタル技術を前提とした政策手法の改革や行政サービスの質の向上を進めることにある。これを実現するためには、政府情報システムの一層の改革を進め、データの標準化、情報システム間の互換性、スムーズな情報連携、高度な</w:t>
      </w:r>
      <w:r w:rsidRPr="009C6F99">
        <w:rPr>
          <w:rFonts w:asciiTheme="minorEastAsia" w:hAnsiTheme="minorEastAsia" w:hint="eastAsia"/>
          <w:szCs w:val="21"/>
        </w:rPr>
        <w:t>情報</w:t>
      </w:r>
      <w:r w:rsidRPr="009C6F99">
        <w:rPr>
          <w:rFonts w:asciiTheme="minorEastAsia" w:hAnsiTheme="minorEastAsia" w:hint="eastAsia"/>
          <w:iCs/>
          <w:szCs w:val="21"/>
        </w:rPr>
        <w:t>セキュリティ対応等の確保を、統一性を確保しつつ効率的に実現していくことが必要となる。</w:t>
      </w:r>
    </w:p>
    <w:p w14:paraId="7F9E58F5" w14:textId="77777777" w:rsidR="00685401" w:rsidRPr="009C6F99" w:rsidRDefault="00685401" w:rsidP="00685401">
      <w:pPr>
        <w:pStyle w:val="12"/>
        <w:ind w:firstLineChars="50" w:firstLine="105"/>
        <w:rPr>
          <w:rFonts w:asciiTheme="minorEastAsia" w:hAnsiTheme="minorEastAsia"/>
          <w:iCs/>
          <w:szCs w:val="21"/>
        </w:rPr>
      </w:pPr>
      <w:r w:rsidRPr="009C6F99">
        <w:rPr>
          <w:rFonts w:asciiTheme="minorEastAsia" w:hAnsiTheme="minorEastAsia" w:hint="eastAsia"/>
          <w:iCs/>
          <w:szCs w:val="21"/>
        </w:rPr>
        <w:t>そのため、</w:t>
      </w:r>
      <w:r w:rsidRPr="009C6F99">
        <w:rPr>
          <w:rFonts w:asciiTheme="minorEastAsia" w:hAnsiTheme="minorEastAsia" w:hint="eastAsia"/>
          <w:b/>
          <w:iCs/>
          <w:szCs w:val="21"/>
        </w:rPr>
        <w:t>統一的な政府情報システムの将来的なあり方（グランドデザイン）に基づく横断的かつ</w:t>
      </w:r>
      <w:r w:rsidRPr="009C6F99">
        <w:rPr>
          <w:rFonts w:asciiTheme="minorEastAsia" w:hAnsiTheme="minorEastAsia"/>
          <w:b/>
          <w:iCs/>
          <w:szCs w:val="21"/>
        </w:rPr>
        <w:t>BPR</w:t>
      </w:r>
      <w:r w:rsidRPr="009C6F99">
        <w:rPr>
          <w:rFonts w:asciiTheme="minorEastAsia" w:hAnsiTheme="minorEastAsia" w:hint="eastAsia"/>
          <w:b/>
          <w:iCs/>
          <w:szCs w:val="21"/>
        </w:rPr>
        <w:t>を意識したサービス視点での政府情報システムの整備・運用を実現</w:t>
      </w:r>
      <w:r w:rsidRPr="009C6F99">
        <w:rPr>
          <w:rFonts w:asciiTheme="minorEastAsia" w:hAnsiTheme="minorEastAsia" w:hint="eastAsia"/>
          <w:iCs/>
          <w:szCs w:val="21"/>
        </w:rPr>
        <w:t>する観点から、政府情報システムの統一的管理のための従来の取組を抜本的に強化する必要がある。」</w:t>
      </w:r>
    </w:p>
    <w:p w14:paraId="78C7BA98" w14:textId="77777777" w:rsidR="00685401" w:rsidRPr="009C6F99" w:rsidRDefault="00685401" w:rsidP="00685401">
      <w:pPr>
        <w:pStyle w:val="12"/>
        <w:ind w:firstLineChars="50" w:firstLine="105"/>
        <w:rPr>
          <w:rFonts w:asciiTheme="minorEastAsia" w:hAnsiTheme="minorEastAsia"/>
          <w:szCs w:val="21"/>
        </w:rPr>
      </w:pPr>
    </w:p>
    <w:p w14:paraId="214E4258"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また、昨年末策定された「デジタル・ガバメント実行計画」（令和元年</w:t>
      </w:r>
      <w:r w:rsidRPr="009C6F99">
        <w:rPr>
          <w:rFonts w:asciiTheme="minorEastAsia" w:hAnsiTheme="minorEastAsia"/>
          <w:szCs w:val="21"/>
        </w:rPr>
        <w:t>12月20日閣議決定改定）においても、政府CIO補佐官を中心としたワーキングチームにおいて検討を行い、2019年度（令和元年度）末を目途にグランドデザインを取りまとめることが定められて</w:t>
      </w:r>
      <w:r w:rsidRPr="009C6F99">
        <w:rPr>
          <w:rFonts w:asciiTheme="minorEastAsia" w:hAnsiTheme="minorEastAsia" w:hint="eastAsia"/>
          <w:szCs w:val="21"/>
        </w:rPr>
        <w:t>いる。これらを受け、</w:t>
      </w:r>
      <w:r w:rsidRPr="009C6F99">
        <w:rPr>
          <w:rFonts w:asciiTheme="minorEastAsia" w:hAnsiTheme="minorEastAsia"/>
          <w:szCs w:val="21"/>
        </w:rPr>
        <w:t>2019</w:t>
      </w:r>
      <w:r w:rsidRPr="009C6F99">
        <w:rPr>
          <w:rFonts w:asciiTheme="minorEastAsia" w:hAnsiTheme="minorEastAsia" w:hint="eastAsia"/>
          <w:szCs w:val="21"/>
        </w:rPr>
        <w:t>年度に本グランドデザインの検討が開始された。</w:t>
      </w:r>
    </w:p>
    <w:p w14:paraId="5253FDD0"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検討に当たっては、政府情報システムの実態と課題、海外デジタル・ガバメントの動向、デジタル技術の現状と展望、技術の適切な活用により実現しうる社会像などに対して深い知見を有する政府</w:t>
      </w:r>
      <w:r w:rsidRPr="009C6F99">
        <w:rPr>
          <w:rFonts w:asciiTheme="minorEastAsia" w:hAnsiTheme="minorEastAsia"/>
          <w:szCs w:val="21"/>
        </w:rPr>
        <w:t>CIO</w:t>
      </w:r>
      <w:r w:rsidRPr="009C6F99">
        <w:rPr>
          <w:rFonts w:asciiTheme="minorEastAsia" w:hAnsiTheme="minorEastAsia" w:hint="eastAsia"/>
          <w:szCs w:val="21"/>
        </w:rPr>
        <w:t>補佐官による検討チーム</w:t>
      </w:r>
      <w:r w:rsidRPr="009C6F99">
        <w:rPr>
          <w:rStyle w:val="af7"/>
          <w:rFonts w:asciiTheme="minorEastAsia" w:hAnsiTheme="minorEastAsia"/>
          <w:szCs w:val="21"/>
        </w:rPr>
        <w:footnoteReference w:id="3"/>
      </w:r>
      <w:r w:rsidRPr="009C6F99">
        <w:rPr>
          <w:rFonts w:asciiTheme="minorEastAsia" w:hAnsiTheme="minorEastAsia" w:hint="eastAsia"/>
          <w:szCs w:val="21"/>
        </w:rPr>
        <w:t>を設け、議論を行った。</w:t>
      </w:r>
    </w:p>
    <w:p w14:paraId="7B3CF837" w14:textId="77777777" w:rsidR="00685401" w:rsidRPr="009C6F99" w:rsidRDefault="00685401" w:rsidP="00685401">
      <w:pPr>
        <w:tabs>
          <w:tab w:val="left" w:pos="1716"/>
        </w:tabs>
        <w:rPr>
          <w:rFonts w:asciiTheme="minorEastAsia" w:hAnsiTheme="minorEastAsia"/>
          <w:szCs w:val="21"/>
        </w:rPr>
      </w:pPr>
    </w:p>
    <w:p w14:paraId="6D0B4625" w14:textId="77777777" w:rsidR="00685401" w:rsidRPr="009C6F99" w:rsidRDefault="00685401" w:rsidP="00685401">
      <w:pPr>
        <w:tabs>
          <w:tab w:val="left" w:pos="1716"/>
        </w:tabs>
        <w:ind w:firstLineChars="100" w:firstLine="210"/>
        <w:rPr>
          <w:rFonts w:asciiTheme="minorEastAsia" w:hAnsiTheme="minorEastAsia"/>
          <w:kern w:val="0"/>
        </w:rPr>
      </w:pPr>
      <w:r w:rsidRPr="009C6F99">
        <w:rPr>
          <w:rFonts w:asciiTheme="minorEastAsia" w:hAnsiTheme="minorEastAsia" w:hint="eastAsia"/>
          <w:szCs w:val="21"/>
        </w:rPr>
        <w:t>本グランドデザイン策定の目的は、統一的な政府情報システムの将来的なあり方を示すことであり、政府</w:t>
      </w:r>
      <w:r w:rsidRPr="009C6F99">
        <w:rPr>
          <w:rFonts w:asciiTheme="minorEastAsia" w:hAnsiTheme="minorEastAsia"/>
          <w:szCs w:val="21"/>
        </w:rPr>
        <w:t>CIO補佐官の主要メンバーからなる</w:t>
      </w:r>
      <w:r w:rsidRPr="009C6F99">
        <w:rPr>
          <w:rFonts w:asciiTheme="minorEastAsia" w:hAnsiTheme="minorEastAsia" w:hint="eastAsia"/>
          <w:szCs w:val="21"/>
        </w:rPr>
        <w:t>デジタル・ガバメント</w:t>
      </w:r>
      <w:r w:rsidRPr="009C6F99">
        <w:rPr>
          <w:rFonts w:asciiTheme="minorEastAsia" w:hAnsiTheme="minorEastAsia" w:hint="eastAsia"/>
          <w:kern w:val="0"/>
        </w:rPr>
        <w:t>技術検討会議よりデジタル・ガバメントを推進する組織へと提言をするものである。</w:t>
      </w:r>
    </w:p>
    <w:p w14:paraId="648EF67F"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kern w:val="0"/>
        </w:rPr>
        <w:t>なお</w:t>
      </w:r>
      <w:r w:rsidRPr="009C6F99">
        <w:rPr>
          <w:rFonts w:asciiTheme="minorEastAsia" w:hAnsiTheme="minorEastAsia" w:hint="eastAsia"/>
          <w:szCs w:val="21"/>
        </w:rPr>
        <w:t>、システムの将来像は、それによって実現される業務の将来像とセットで考えるべきであり、システム単独の議論では目的を見失う恐れがある。また、業務の将来像を描くためには、ターゲットイヤーの設定と、業務を取り巻く社会や技術の動向について前提が必要との指摘がなされた。更に、行政サービスの将来像を描くに当たっては、海外政府がどのような行政サービスを将来像として</w:t>
      </w:r>
      <w:r>
        <w:rPr>
          <w:rFonts w:asciiTheme="minorEastAsia" w:hAnsiTheme="minorEastAsia" w:hint="eastAsia"/>
          <w:szCs w:val="21"/>
        </w:rPr>
        <w:t>目指</w:t>
      </w:r>
      <w:r w:rsidRPr="009C6F99">
        <w:rPr>
          <w:rFonts w:asciiTheme="minorEastAsia" w:hAnsiTheme="minorEastAsia" w:hint="eastAsia"/>
          <w:szCs w:val="21"/>
        </w:rPr>
        <w:t>しているかが参考になるとの指摘があった。これらの議論を基に、本グランドデザインは、以下の構成にて内容の肉付けと取りまとめを進めることとした。</w:t>
      </w:r>
    </w:p>
    <w:p w14:paraId="5B93461E"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第一章：　検討の経緯・背景</w:t>
      </w:r>
    </w:p>
    <w:p w14:paraId="3BF5E0E3"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 xml:space="preserve">第二章：　</w:t>
      </w:r>
      <w:r w:rsidRPr="009C6F99">
        <w:rPr>
          <w:rFonts w:asciiTheme="minorEastAsia" w:hAnsiTheme="minorEastAsia"/>
          <w:szCs w:val="21"/>
        </w:rPr>
        <w:t>2030年の</w:t>
      </w:r>
      <w:r w:rsidRPr="009C6F99">
        <w:rPr>
          <w:rFonts w:asciiTheme="minorEastAsia" w:hAnsiTheme="minorEastAsia" w:hint="eastAsia"/>
          <w:szCs w:val="21"/>
        </w:rPr>
        <w:t>行政サービスのあり方</w:t>
      </w:r>
    </w:p>
    <w:p w14:paraId="62C14532"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第三章：　デジタル時代の行政を支える情報システム・データ整備の方向性</w:t>
      </w:r>
    </w:p>
    <w:p w14:paraId="2B887C1D" w14:textId="77777777" w:rsidR="00685401" w:rsidRPr="00E6033E" w:rsidRDefault="00685401" w:rsidP="00685401">
      <w:pPr>
        <w:ind w:firstLineChars="100" w:firstLine="210"/>
      </w:pPr>
      <w:r w:rsidRPr="009C6F99">
        <w:rPr>
          <w:rFonts w:asciiTheme="minorEastAsia" w:hAnsiTheme="minorEastAsia" w:hint="eastAsia"/>
          <w:szCs w:val="21"/>
        </w:rPr>
        <w:t xml:space="preserve">第四章：　</w:t>
      </w:r>
      <w:r w:rsidRPr="009C6F99">
        <w:rPr>
          <w:rFonts w:asciiTheme="minorEastAsia" w:hAnsiTheme="minorEastAsia"/>
          <w:szCs w:val="21"/>
        </w:rPr>
        <w:t>2030年の目標達成に向けて</w:t>
      </w:r>
    </w:p>
    <w:p w14:paraId="2E0E1C0F" w14:textId="77777777" w:rsidR="00685401" w:rsidRPr="009C6F99" w:rsidRDefault="00685401" w:rsidP="00685401">
      <w:pPr>
        <w:tabs>
          <w:tab w:val="left" w:pos="1716"/>
        </w:tabs>
        <w:rPr>
          <w:rFonts w:asciiTheme="minorEastAsia" w:hAnsiTheme="minorEastAsia"/>
          <w:szCs w:val="21"/>
        </w:rPr>
      </w:pPr>
    </w:p>
    <w:p w14:paraId="6E5735C7"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本検討では、</w:t>
      </w:r>
      <w:r w:rsidRPr="009C6F99">
        <w:rPr>
          <w:rFonts w:asciiTheme="minorEastAsia" w:hAnsiTheme="minorEastAsia"/>
          <w:szCs w:val="21"/>
        </w:rPr>
        <w:t>2030年</w:t>
      </w:r>
      <w:r w:rsidRPr="009C6F99">
        <w:rPr>
          <w:rFonts w:asciiTheme="minorEastAsia" w:hAnsiTheme="minorEastAsia" w:hint="eastAsia"/>
          <w:szCs w:val="21"/>
        </w:rPr>
        <w:t>ターゲットイヤーを念頭に、行政サービスのあり方とそれに向けた取組方針を取りまとめた。従来の制度や手法を是として変革が進みにくいこと、想定されるリスクや影響の大きさを前に困難な課題への挑戦が避けられがちな傾向にあることから、敢えて長期のターゲットイヤーとした。現状できているデジタル・ガバメントと、人々の生活や企業の仕事のスタイル、海外での行政サービス体験、それらを含めた社会の期待との間には、大きなギャップがある。このギャップを解消していくためには、短期の取組を着実に進めつつ、同時に、困難な課題や変革に取り組むマインドセット</w:t>
      </w:r>
      <w:r w:rsidRPr="009C6F99">
        <w:rPr>
          <w:rStyle w:val="af7"/>
          <w:rFonts w:asciiTheme="minorEastAsia" w:hAnsiTheme="minorEastAsia"/>
          <w:szCs w:val="21"/>
        </w:rPr>
        <w:footnoteReference w:id="4"/>
      </w:r>
      <w:r w:rsidRPr="009C6F99">
        <w:rPr>
          <w:rFonts w:asciiTheme="minorEastAsia" w:hAnsiTheme="minorEastAsia" w:hint="eastAsia"/>
          <w:szCs w:val="21"/>
        </w:rPr>
        <w:t>への転換が必要不可欠である。短期的には、「確実にできること」「リスクの少ないこと」にフォーカスした取組となりがちであり、結果、改革は先送りされることになる。このため、少し遠い未来である「</w:t>
      </w:r>
      <w:r w:rsidRPr="009C6F99">
        <w:rPr>
          <w:rFonts w:asciiTheme="minorEastAsia" w:hAnsiTheme="minorEastAsia"/>
          <w:szCs w:val="21"/>
        </w:rPr>
        <w:t>2030</w:t>
      </w:r>
      <w:r w:rsidRPr="009C6F99">
        <w:rPr>
          <w:rFonts w:asciiTheme="minorEastAsia" w:hAnsiTheme="minorEastAsia" w:hint="eastAsia"/>
          <w:szCs w:val="21"/>
        </w:rPr>
        <w:t>年の行政サービス像」とそれに向けた取組のあるべき方向性から検討を行うことで、本質的な課題を炙り出し、その解決に先鞭をつけることができるためである。</w:t>
      </w:r>
    </w:p>
    <w:p w14:paraId="22B6F454" w14:textId="77777777" w:rsidR="00685401" w:rsidRPr="009C6F99" w:rsidRDefault="00685401" w:rsidP="00685401">
      <w:pPr>
        <w:pStyle w:val="af8"/>
        <w:ind w:firstLineChars="100" w:firstLine="210"/>
        <w:rPr>
          <w:rFonts w:asciiTheme="minorEastAsia" w:eastAsiaTheme="minorEastAsia" w:hAnsiTheme="minorEastAsia"/>
          <w:sz w:val="21"/>
          <w:szCs w:val="21"/>
        </w:rPr>
      </w:pPr>
      <w:r w:rsidRPr="009C6F99">
        <w:rPr>
          <w:rFonts w:asciiTheme="minorEastAsia" w:eastAsiaTheme="minorEastAsia" w:hAnsiTheme="minorEastAsia" w:hint="eastAsia"/>
          <w:sz w:val="21"/>
          <w:szCs w:val="21"/>
        </w:rPr>
        <w:t>なお、本検討は国のデジタル化を主な対象としているが、海外や民間、社会の変化に対応したものであり、サービスのあり方、技術的内容、相互運用性等の普遍的な内容に着目していることから、地方公共団体のデジタル化においても参照できるものである</w:t>
      </w:r>
      <w:r w:rsidRPr="009C6F99">
        <w:rPr>
          <w:rFonts w:asciiTheme="minorEastAsia" w:eastAsiaTheme="minorEastAsia" w:hAnsiTheme="minorEastAsia"/>
          <w:sz w:val="21"/>
          <w:szCs w:val="21"/>
        </w:rPr>
        <w:t xml:space="preserve"> </w:t>
      </w:r>
      <w:r w:rsidRPr="009C6F99">
        <w:rPr>
          <w:rFonts w:asciiTheme="minorEastAsia" w:eastAsiaTheme="minorEastAsia" w:hAnsiTheme="minorEastAsia" w:hint="eastAsia"/>
          <w:sz w:val="21"/>
          <w:szCs w:val="21"/>
        </w:rPr>
        <w:t>。</w:t>
      </w:r>
      <w:r w:rsidRPr="009C6F99">
        <w:rPr>
          <w:rFonts w:asciiTheme="minorEastAsia" w:eastAsiaTheme="minorEastAsia" w:hAnsiTheme="minorEastAsia"/>
          <w:sz w:val="21"/>
          <w:szCs w:val="21"/>
        </w:rPr>
        <w:t xml:space="preserve"> </w:t>
      </w:r>
      <w:r w:rsidRPr="009C6F99">
        <w:rPr>
          <w:rFonts w:asciiTheme="minorEastAsia" w:eastAsiaTheme="minorEastAsia" w:hAnsiTheme="minorEastAsia" w:hint="eastAsia"/>
          <w:sz w:val="21"/>
          <w:szCs w:val="21"/>
        </w:rPr>
        <w:t>デジタル時代の行政サービスの実現と縦割りから横断的視点への転換を進めるにあたって、多くの地方公共団体は、国が範を示すことを期待している。また、現在国民・民間企業等から見て身近な行政サービスの多くは地方公共団体が担っているが、長い目で見れば現在の行政サービスの担い手が不変とは限らないことから、本検討においては現行の業務の担い手を意識せずに取り扱うこととしている。</w:t>
      </w:r>
    </w:p>
    <w:p w14:paraId="5FC7F6AE" w14:textId="77777777" w:rsidR="00685401" w:rsidRPr="009C6F99" w:rsidRDefault="00685401" w:rsidP="00685401">
      <w:pPr>
        <w:tabs>
          <w:tab w:val="left" w:pos="1716"/>
        </w:tabs>
        <w:ind w:firstLineChars="100" w:firstLine="210"/>
        <w:rPr>
          <w:rFonts w:asciiTheme="minorEastAsia" w:hAnsiTheme="minorEastAsia"/>
          <w:szCs w:val="21"/>
        </w:rPr>
      </w:pPr>
    </w:p>
    <w:p w14:paraId="154F6BF2" w14:textId="77777777" w:rsidR="00685401" w:rsidRPr="009C6F99" w:rsidRDefault="00685401" w:rsidP="00685401">
      <w:pPr>
        <w:pStyle w:val="20"/>
        <w:rPr>
          <w:rFonts w:asciiTheme="minorEastAsia" w:eastAsiaTheme="minorEastAsia" w:hAnsiTheme="minorEastAsia"/>
          <w:szCs w:val="21"/>
        </w:rPr>
      </w:pPr>
      <w:bookmarkStart w:id="2" w:name="_Toc36719427"/>
      <w:bookmarkStart w:id="3" w:name="_Toc37066507"/>
      <w:r w:rsidRPr="009C6F99">
        <w:rPr>
          <w:rFonts w:asciiTheme="minorEastAsia" w:eastAsiaTheme="minorEastAsia" w:hAnsiTheme="minorEastAsia"/>
          <w:szCs w:val="21"/>
        </w:rPr>
        <w:t xml:space="preserve">1.1 </w:t>
      </w:r>
      <w:r w:rsidRPr="009C6F99">
        <w:rPr>
          <w:rFonts w:asciiTheme="minorEastAsia" w:eastAsiaTheme="minorEastAsia" w:hAnsiTheme="minorEastAsia" w:hint="eastAsia"/>
          <w:szCs w:val="21"/>
        </w:rPr>
        <w:t>検討の前提とする</w:t>
      </w:r>
      <w:r w:rsidRPr="009C6F99">
        <w:rPr>
          <w:rFonts w:asciiTheme="minorEastAsia" w:eastAsiaTheme="minorEastAsia" w:hAnsiTheme="minorEastAsia"/>
          <w:szCs w:val="21"/>
        </w:rPr>
        <w:t>2030年の社会像</w:t>
      </w:r>
      <w:bookmarkEnd w:id="2"/>
      <w:bookmarkEnd w:id="3"/>
    </w:p>
    <w:p w14:paraId="22ECEA9F" w14:textId="77777777" w:rsidR="00685401" w:rsidRPr="009C6F99" w:rsidRDefault="00685401" w:rsidP="00685401">
      <w:pPr>
        <w:pStyle w:val="3"/>
        <w:numPr>
          <w:ilvl w:val="0"/>
          <w:numId w:val="10"/>
        </w:numPr>
        <w:rPr>
          <w:rFonts w:asciiTheme="minorEastAsia" w:eastAsiaTheme="minorEastAsia" w:hAnsiTheme="minorEastAsia"/>
          <w:szCs w:val="21"/>
        </w:rPr>
      </w:pPr>
      <w:bookmarkStart w:id="4" w:name="_Toc32881097"/>
      <w:bookmarkStart w:id="5" w:name="_Toc32881156"/>
      <w:bookmarkStart w:id="6" w:name="_Toc32887764"/>
      <w:bookmarkStart w:id="7" w:name="_Toc32887825"/>
      <w:bookmarkStart w:id="8" w:name="_Toc32911554"/>
      <w:bookmarkStart w:id="9" w:name="_Toc32881098"/>
      <w:bookmarkStart w:id="10" w:name="_Toc32881157"/>
      <w:bookmarkStart w:id="11" w:name="_Toc32887765"/>
      <w:bookmarkStart w:id="12" w:name="_Toc32887826"/>
      <w:bookmarkStart w:id="13" w:name="_Toc32911555"/>
      <w:bookmarkStart w:id="14" w:name="_Toc36719428"/>
      <w:bookmarkStart w:id="15" w:name="_Toc37066508"/>
      <w:bookmarkEnd w:id="4"/>
      <w:bookmarkEnd w:id="5"/>
      <w:bookmarkEnd w:id="6"/>
      <w:bookmarkEnd w:id="7"/>
      <w:bookmarkEnd w:id="8"/>
      <w:bookmarkEnd w:id="9"/>
      <w:bookmarkEnd w:id="10"/>
      <w:bookmarkEnd w:id="11"/>
      <w:bookmarkEnd w:id="12"/>
      <w:bookmarkEnd w:id="13"/>
      <w:r w:rsidRPr="009C6F99">
        <w:rPr>
          <w:rFonts w:asciiTheme="minorEastAsia" w:eastAsiaTheme="minorEastAsia" w:hAnsiTheme="minorEastAsia"/>
          <w:szCs w:val="21"/>
        </w:rPr>
        <w:t>国民・民間企業をめぐる状況</w:t>
      </w:r>
      <w:bookmarkEnd w:id="14"/>
      <w:bookmarkEnd w:id="15"/>
    </w:p>
    <w:p w14:paraId="75F1A914" w14:textId="77777777" w:rsidR="00685401" w:rsidRPr="009C6F99" w:rsidRDefault="00685401" w:rsidP="00685401">
      <w:pPr>
        <w:pStyle w:val="12"/>
        <w:ind w:leftChars="100" w:left="210"/>
        <w:rPr>
          <w:rFonts w:asciiTheme="minorEastAsia" w:hAnsiTheme="minorEastAsia"/>
          <w:szCs w:val="21"/>
        </w:rPr>
      </w:pPr>
      <w:r w:rsidRPr="009C6F99">
        <w:rPr>
          <w:rFonts w:asciiTheme="minorEastAsia" w:hAnsiTheme="minorEastAsia" w:hint="eastAsia"/>
          <w:szCs w:val="21"/>
        </w:rPr>
        <w:t xml:space="preserve">　将来推計人口（平成</w:t>
      </w:r>
      <w:r w:rsidRPr="009C6F99">
        <w:rPr>
          <w:rFonts w:asciiTheme="minorEastAsia" w:hAnsiTheme="minorEastAsia"/>
          <w:szCs w:val="21"/>
        </w:rPr>
        <w:t>29年中位推計）によると、2030年における我が国の</w:t>
      </w:r>
      <w:r w:rsidRPr="009C6F99">
        <w:rPr>
          <w:rFonts w:asciiTheme="minorEastAsia" w:hAnsiTheme="minorEastAsia" w:hint="eastAsia"/>
          <w:szCs w:val="21"/>
        </w:rPr>
        <w:t>人口規模は１億２千万人を維持すると推定されるものの、</w:t>
      </w:r>
      <w:r w:rsidRPr="009C6F99">
        <w:rPr>
          <w:rFonts w:asciiTheme="minorEastAsia" w:hAnsiTheme="minorEastAsia"/>
          <w:szCs w:val="21"/>
        </w:rPr>
        <w:t>15歳未満が11.1%</w:t>
      </w:r>
      <w:r w:rsidRPr="009C6F99">
        <w:rPr>
          <w:rFonts w:asciiTheme="minorEastAsia" w:hAnsiTheme="minorEastAsia" w:hint="eastAsia"/>
          <w:szCs w:val="21"/>
        </w:rPr>
        <w:t>、</w:t>
      </w:r>
      <w:r w:rsidRPr="009C6F99">
        <w:rPr>
          <w:rFonts w:asciiTheme="minorEastAsia" w:hAnsiTheme="minorEastAsia"/>
          <w:szCs w:val="21"/>
        </w:rPr>
        <w:t>65歳以上高齢者が31.2</w:t>
      </w:r>
      <w:r w:rsidRPr="009C6F99">
        <w:rPr>
          <w:rFonts w:asciiTheme="minorEastAsia" w:hAnsiTheme="minorEastAsia" w:hint="eastAsia"/>
          <w:szCs w:val="21"/>
        </w:rPr>
        <w:t>％であり、特に、要介護者なども増える</w:t>
      </w:r>
      <w:r w:rsidRPr="009C6F99">
        <w:rPr>
          <w:rFonts w:asciiTheme="minorEastAsia" w:hAnsiTheme="minorEastAsia"/>
          <w:szCs w:val="21"/>
        </w:rPr>
        <w:t>75歳以上高齢者が19.2%</w:t>
      </w:r>
      <w:r w:rsidRPr="009C6F99">
        <w:rPr>
          <w:rFonts w:asciiTheme="minorEastAsia" w:hAnsiTheme="minorEastAsia" w:hint="eastAsia"/>
          <w:szCs w:val="21"/>
        </w:rPr>
        <w:t>を占める</w:t>
      </w:r>
      <w:r w:rsidRPr="009C6F99">
        <w:rPr>
          <w:rFonts w:asciiTheme="minorEastAsia" w:hAnsiTheme="minorEastAsia"/>
          <w:szCs w:val="21"/>
        </w:rPr>
        <w:t>超高齢化</w:t>
      </w:r>
      <w:r w:rsidRPr="009C6F99">
        <w:rPr>
          <w:rFonts w:asciiTheme="minorEastAsia" w:hAnsiTheme="minorEastAsia" w:hint="eastAsia"/>
          <w:szCs w:val="21"/>
        </w:rPr>
        <w:t>社会になる。出生数は、</w:t>
      </w:r>
      <w:r w:rsidRPr="009C6F99">
        <w:rPr>
          <w:rFonts w:asciiTheme="minorEastAsia" w:hAnsiTheme="minorEastAsia"/>
          <w:szCs w:val="21"/>
        </w:rPr>
        <w:t>2019</w:t>
      </w:r>
      <w:r w:rsidRPr="009C6F99">
        <w:rPr>
          <w:rFonts w:asciiTheme="minorEastAsia" w:hAnsiTheme="minorEastAsia" w:hint="eastAsia"/>
          <w:szCs w:val="21"/>
        </w:rPr>
        <w:t>年の人口動態統計の年間推計で</w:t>
      </w:r>
      <w:r w:rsidRPr="009C6F99">
        <w:rPr>
          <w:rFonts w:asciiTheme="minorEastAsia" w:hAnsiTheme="minorEastAsia"/>
          <w:szCs w:val="21"/>
        </w:rPr>
        <w:t>90</w:t>
      </w:r>
      <w:r w:rsidRPr="009C6F99">
        <w:rPr>
          <w:rFonts w:asciiTheme="minorEastAsia" w:hAnsiTheme="minorEastAsia" w:hint="eastAsia"/>
          <w:szCs w:val="21"/>
        </w:rPr>
        <w:t>万人を下回り、出生可能とされる年齢層の女性が減少していくことから、</w:t>
      </w:r>
      <w:r w:rsidRPr="009C6F99">
        <w:rPr>
          <w:rFonts w:asciiTheme="minorEastAsia" w:hAnsiTheme="minorEastAsia"/>
          <w:szCs w:val="21"/>
        </w:rPr>
        <w:t>2030</w:t>
      </w:r>
      <w:r w:rsidRPr="009C6F99">
        <w:rPr>
          <w:rFonts w:asciiTheme="minorEastAsia" w:hAnsiTheme="minorEastAsia" w:hint="eastAsia"/>
          <w:szCs w:val="21"/>
        </w:rPr>
        <w:t>年に向けて出生数も現状以下の水準が続くと考えられる。地域によっては更に高齢化、限界集落化が進んでいく。</w:t>
      </w:r>
    </w:p>
    <w:p w14:paraId="52F063DE" w14:textId="77777777" w:rsidR="00685401" w:rsidRPr="009C6F99" w:rsidRDefault="00685401" w:rsidP="00685401">
      <w:pPr>
        <w:pStyle w:val="12"/>
        <w:ind w:leftChars="100" w:left="210" w:firstLineChars="100" w:firstLine="210"/>
        <w:rPr>
          <w:rFonts w:asciiTheme="minorEastAsia" w:hAnsiTheme="minorEastAsia"/>
          <w:szCs w:val="21"/>
        </w:rPr>
      </w:pPr>
      <w:r w:rsidRPr="009C6F99">
        <w:rPr>
          <w:rFonts w:asciiTheme="minorEastAsia" w:hAnsiTheme="minorEastAsia" w:hint="eastAsia"/>
          <w:szCs w:val="21"/>
        </w:rPr>
        <w:t>引き続きグローバル化が進展し、</w:t>
      </w:r>
      <w:r w:rsidRPr="009C6F99">
        <w:rPr>
          <w:rFonts w:asciiTheme="minorEastAsia" w:hAnsiTheme="minorEastAsia"/>
          <w:szCs w:val="21"/>
        </w:rPr>
        <w:t>個人・企業の活動範囲</w:t>
      </w:r>
      <w:r w:rsidRPr="009C6F99">
        <w:rPr>
          <w:rFonts w:asciiTheme="minorEastAsia" w:hAnsiTheme="minorEastAsia" w:hint="eastAsia"/>
          <w:szCs w:val="21"/>
        </w:rPr>
        <w:t>が</w:t>
      </w:r>
      <w:r w:rsidRPr="009C6F99">
        <w:rPr>
          <w:rFonts w:asciiTheme="minorEastAsia" w:hAnsiTheme="minorEastAsia"/>
          <w:szCs w:val="21"/>
        </w:rPr>
        <w:t>ボーダ</w:t>
      </w:r>
      <w:r w:rsidRPr="009C6F99">
        <w:rPr>
          <w:rFonts w:asciiTheme="minorEastAsia" w:hAnsiTheme="minorEastAsia" w:hint="eastAsia"/>
          <w:szCs w:val="21"/>
        </w:rPr>
        <w:t>ー</w:t>
      </w:r>
      <w:r w:rsidRPr="009C6F99">
        <w:rPr>
          <w:rFonts w:asciiTheme="minorEastAsia" w:hAnsiTheme="minorEastAsia"/>
          <w:szCs w:val="21"/>
        </w:rPr>
        <w:t>レス化</w:t>
      </w:r>
      <w:r w:rsidRPr="009C6F99">
        <w:rPr>
          <w:rFonts w:asciiTheme="minorEastAsia" w:hAnsiTheme="minorEastAsia" w:hint="eastAsia"/>
          <w:szCs w:val="21"/>
        </w:rPr>
        <w:t>するだけではなく</w:t>
      </w:r>
      <w:r w:rsidRPr="009C6F99">
        <w:rPr>
          <w:rFonts w:asciiTheme="minorEastAsia" w:hAnsiTheme="minorEastAsia"/>
          <w:szCs w:val="21"/>
        </w:rPr>
        <w:t>、</w:t>
      </w:r>
      <w:r w:rsidRPr="009C6F99">
        <w:rPr>
          <w:rFonts w:asciiTheme="minorEastAsia" w:hAnsiTheme="minorEastAsia" w:hint="eastAsia"/>
          <w:szCs w:val="21"/>
        </w:rPr>
        <w:t>普段の生活においても周囲に外国出身者が増え、サービス等にグローバル対応が求められてくる。企業においては、画一的な製品・サービス提供から、データ活用を前提に、カスタマイズ・パーソナライズされた製品やサービスや、一過性の消費から、顧客中心に</w:t>
      </w:r>
      <w:r w:rsidRPr="009C6F99">
        <w:rPr>
          <w:rFonts w:asciiTheme="minorEastAsia" w:hAnsiTheme="minorEastAsia"/>
          <w:szCs w:val="21"/>
        </w:rPr>
        <w:t>一連の体験を</w:t>
      </w:r>
      <w:r w:rsidRPr="009C6F99">
        <w:rPr>
          <w:rFonts w:asciiTheme="minorEastAsia" w:hAnsiTheme="minorEastAsia" w:hint="eastAsia"/>
          <w:szCs w:val="21"/>
        </w:rPr>
        <w:t>対象とする</w:t>
      </w:r>
      <w:r w:rsidRPr="009C6F99">
        <w:rPr>
          <w:rFonts w:asciiTheme="minorEastAsia" w:hAnsiTheme="minorEastAsia"/>
          <w:szCs w:val="21"/>
        </w:rPr>
        <w:t>消費</w:t>
      </w:r>
      <w:r w:rsidRPr="009C6F99">
        <w:rPr>
          <w:rFonts w:asciiTheme="minorEastAsia" w:hAnsiTheme="minorEastAsia" w:hint="eastAsia"/>
          <w:szCs w:val="21"/>
        </w:rPr>
        <w:t>が一般化する。また、顧客・在庫管理や決済等の内部業務においても</w:t>
      </w:r>
      <w:r w:rsidRPr="009C6F99">
        <w:rPr>
          <w:rFonts w:asciiTheme="minorEastAsia" w:hAnsiTheme="minorEastAsia"/>
          <w:szCs w:val="21"/>
        </w:rPr>
        <w:t>データ活用が一般化</w:t>
      </w:r>
      <w:r w:rsidRPr="009C6F99">
        <w:rPr>
          <w:rFonts w:asciiTheme="minorEastAsia" w:hAnsiTheme="minorEastAsia" w:hint="eastAsia"/>
          <w:szCs w:val="21"/>
        </w:rPr>
        <w:t>し、</w:t>
      </w:r>
      <w:r w:rsidRPr="009C6F99">
        <w:rPr>
          <w:rFonts w:asciiTheme="minorEastAsia" w:hAnsiTheme="minorEastAsia"/>
          <w:szCs w:val="21"/>
        </w:rPr>
        <w:t>AI</w:t>
      </w:r>
      <w:r w:rsidRPr="009C6F99">
        <w:rPr>
          <w:rStyle w:val="af7"/>
          <w:rFonts w:asciiTheme="minorEastAsia" w:hAnsiTheme="minorEastAsia"/>
          <w:szCs w:val="21"/>
        </w:rPr>
        <w:footnoteReference w:id="5"/>
      </w:r>
      <w:r w:rsidRPr="009C6F99">
        <w:rPr>
          <w:rFonts w:asciiTheme="minorEastAsia" w:hAnsiTheme="minorEastAsia"/>
          <w:szCs w:val="21"/>
        </w:rPr>
        <w:t>による自動判断、処理が増えてくる</w:t>
      </w:r>
      <w:r w:rsidRPr="009C6F99">
        <w:rPr>
          <w:rFonts w:asciiTheme="minorEastAsia" w:hAnsiTheme="minorEastAsia" w:hint="eastAsia"/>
          <w:szCs w:val="21"/>
        </w:rPr>
        <w:t>と考えられる。</w:t>
      </w:r>
    </w:p>
    <w:p w14:paraId="6B34225F" w14:textId="77777777" w:rsidR="00685401" w:rsidRPr="009C6F99" w:rsidRDefault="00685401" w:rsidP="00685401">
      <w:pPr>
        <w:pStyle w:val="12"/>
        <w:ind w:leftChars="100" w:left="210" w:firstLineChars="100" w:firstLine="210"/>
        <w:rPr>
          <w:rFonts w:asciiTheme="minorEastAsia" w:hAnsiTheme="minorEastAsia"/>
          <w:szCs w:val="21"/>
        </w:rPr>
      </w:pPr>
      <w:r w:rsidRPr="009C6F99">
        <w:rPr>
          <w:rFonts w:asciiTheme="minorEastAsia" w:hAnsiTheme="minorEastAsia" w:hint="eastAsia"/>
          <w:szCs w:val="21"/>
        </w:rPr>
        <w:t>価値観やライフサイクルの多様化が更に進み、一人一人が、自分</w:t>
      </w:r>
      <w:r w:rsidRPr="009C6F99">
        <w:rPr>
          <w:rFonts w:asciiTheme="minorEastAsia" w:hAnsiTheme="minorEastAsia"/>
          <w:szCs w:val="21"/>
        </w:rPr>
        <w:t>の</w:t>
      </w:r>
      <w:r w:rsidRPr="009C6F99">
        <w:rPr>
          <w:rFonts w:asciiTheme="minorEastAsia" w:hAnsiTheme="minorEastAsia" w:hint="eastAsia"/>
          <w:szCs w:val="21"/>
        </w:rPr>
        <w:t>スタイル</w:t>
      </w:r>
      <w:r w:rsidRPr="009C6F99">
        <w:rPr>
          <w:rFonts w:asciiTheme="minorEastAsia" w:hAnsiTheme="minorEastAsia"/>
          <w:szCs w:val="21"/>
        </w:rPr>
        <w:t>に合わせ</w:t>
      </w:r>
      <w:r w:rsidRPr="009C6F99">
        <w:rPr>
          <w:rFonts w:asciiTheme="minorEastAsia" w:hAnsiTheme="minorEastAsia" w:hint="eastAsia"/>
          <w:szCs w:val="21"/>
        </w:rPr>
        <w:t>た働き方や</w:t>
      </w:r>
      <w:r w:rsidRPr="009C6F99">
        <w:rPr>
          <w:rFonts w:asciiTheme="minorEastAsia" w:hAnsiTheme="minorEastAsia"/>
          <w:szCs w:val="21"/>
        </w:rPr>
        <w:t>日常生活</w:t>
      </w:r>
      <w:r w:rsidRPr="009C6F99">
        <w:rPr>
          <w:rFonts w:asciiTheme="minorEastAsia" w:hAnsiTheme="minorEastAsia" w:hint="eastAsia"/>
          <w:szCs w:val="21"/>
        </w:rPr>
        <w:t>の</w:t>
      </w:r>
      <w:r w:rsidRPr="009C6F99">
        <w:rPr>
          <w:rFonts w:asciiTheme="minorEastAsia" w:hAnsiTheme="minorEastAsia"/>
          <w:szCs w:val="21"/>
        </w:rPr>
        <w:t>過ごし方</w:t>
      </w:r>
      <w:r w:rsidRPr="009C6F99">
        <w:rPr>
          <w:rFonts w:asciiTheme="minorEastAsia" w:hAnsiTheme="minorEastAsia" w:hint="eastAsia"/>
          <w:szCs w:val="21"/>
        </w:rPr>
        <w:t>を志向するようになる</w:t>
      </w:r>
      <w:r w:rsidRPr="009C6F99">
        <w:rPr>
          <w:rFonts w:asciiTheme="minorEastAsia" w:hAnsiTheme="minorEastAsia"/>
          <w:szCs w:val="21"/>
        </w:rPr>
        <w:t>。</w:t>
      </w:r>
      <w:r w:rsidRPr="009C6F99">
        <w:rPr>
          <w:rFonts w:asciiTheme="minorEastAsia" w:hAnsiTheme="minorEastAsia" w:hint="eastAsia"/>
          <w:szCs w:val="21"/>
        </w:rPr>
        <w:t>子育てや介護がしやすく、年齢や性別によらず働きやすいテレワークやモバイルワーク等の柔軟な働き方、</w:t>
      </w:r>
      <w:r w:rsidRPr="009C6F99">
        <w:rPr>
          <w:rFonts w:asciiTheme="minorEastAsia" w:hAnsiTheme="minorEastAsia"/>
          <w:szCs w:val="21"/>
        </w:rPr>
        <w:t>副業・兼業</w:t>
      </w:r>
      <w:r w:rsidRPr="009C6F99">
        <w:rPr>
          <w:rFonts w:asciiTheme="minorEastAsia" w:hAnsiTheme="minorEastAsia" w:hint="eastAsia"/>
          <w:szCs w:val="21"/>
        </w:rPr>
        <w:t>のような能力を活かした働き方、起業や転職が一般的になってくる。人や社会とのつながりも、職場中心ではなく、家族や地域、趣味などのコミュニティ等に基づく形が増加してくる。</w:t>
      </w:r>
    </w:p>
    <w:p w14:paraId="4A1797D6" w14:textId="77777777" w:rsidR="00685401" w:rsidRPr="009C6F99" w:rsidRDefault="00685401" w:rsidP="00685401">
      <w:pPr>
        <w:pStyle w:val="12"/>
        <w:ind w:leftChars="100" w:left="210" w:firstLineChars="100" w:firstLine="210"/>
        <w:rPr>
          <w:rFonts w:asciiTheme="minorEastAsia" w:hAnsiTheme="minorEastAsia"/>
          <w:szCs w:val="21"/>
        </w:rPr>
      </w:pPr>
      <w:r w:rsidRPr="009C6F99">
        <w:rPr>
          <w:rFonts w:asciiTheme="minorEastAsia" w:hAnsiTheme="minorEastAsia" w:hint="eastAsia"/>
          <w:szCs w:val="21"/>
        </w:rPr>
        <w:t>一方で、職場がコミュニティ機能を失い、単身世帯がマジョリティを占めていく中で、社会的な居場所を失い孤独を感じる層が増えてくる。英国では、</w:t>
      </w:r>
      <w:r w:rsidRPr="009C6F99">
        <w:rPr>
          <w:rFonts w:asciiTheme="minorEastAsia" w:hAnsiTheme="minorEastAsia"/>
          <w:szCs w:val="21"/>
        </w:rPr>
        <w:t>2018</w:t>
      </w:r>
      <w:r w:rsidRPr="009C6F99">
        <w:rPr>
          <w:rFonts w:asciiTheme="minorEastAsia" w:hAnsiTheme="minorEastAsia" w:hint="eastAsia"/>
          <w:szCs w:val="21"/>
        </w:rPr>
        <w:t>年に孤独担当相を設置し、国家戦略をまとめている。価値観・ライフスタイルの多様化による「社会的な孤独」への対応は、</w:t>
      </w:r>
      <w:r w:rsidRPr="009C6F99">
        <w:rPr>
          <w:rFonts w:asciiTheme="minorEastAsia" w:hAnsiTheme="minorEastAsia"/>
          <w:szCs w:val="21"/>
        </w:rPr>
        <w:t>2030</w:t>
      </w:r>
      <w:r w:rsidRPr="009C6F99">
        <w:rPr>
          <w:rFonts w:asciiTheme="minorEastAsia" w:hAnsiTheme="minorEastAsia" w:hint="eastAsia"/>
          <w:szCs w:val="21"/>
        </w:rPr>
        <w:t>年に向けて公共政策上の重要課題となる。</w:t>
      </w:r>
    </w:p>
    <w:p w14:paraId="0628DA5E" w14:textId="77777777" w:rsidR="00685401" w:rsidRPr="009C6F99" w:rsidRDefault="00685401" w:rsidP="00685401">
      <w:pPr>
        <w:pStyle w:val="12"/>
        <w:ind w:leftChars="100" w:left="210" w:firstLineChars="100" w:firstLine="210"/>
        <w:rPr>
          <w:rFonts w:asciiTheme="minorEastAsia" w:hAnsiTheme="minorEastAsia"/>
          <w:szCs w:val="21"/>
        </w:rPr>
      </w:pPr>
    </w:p>
    <w:p w14:paraId="684DF1A8" w14:textId="77777777" w:rsidR="00685401" w:rsidRPr="009C6F99" w:rsidRDefault="00685401" w:rsidP="00685401">
      <w:pPr>
        <w:pStyle w:val="12"/>
        <w:numPr>
          <w:ilvl w:val="0"/>
          <w:numId w:val="10"/>
        </w:numPr>
        <w:ind w:leftChars="0"/>
        <w:outlineLvl w:val="2"/>
        <w:rPr>
          <w:rFonts w:asciiTheme="minorEastAsia" w:hAnsiTheme="minorEastAsia"/>
          <w:szCs w:val="21"/>
        </w:rPr>
      </w:pPr>
      <w:bookmarkStart w:id="16" w:name="_Toc36719429"/>
      <w:bookmarkStart w:id="17" w:name="_Toc37066509"/>
      <w:r w:rsidRPr="009C6F99">
        <w:rPr>
          <w:rFonts w:asciiTheme="minorEastAsia" w:hAnsiTheme="minorEastAsia" w:hint="eastAsia"/>
          <w:szCs w:val="21"/>
        </w:rPr>
        <w:t>行政（</w:t>
      </w:r>
      <w:r w:rsidRPr="009C6F99">
        <w:rPr>
          <w:rFonts w:asciiTheme="minorEastAsia" w:hAnsiTheme="minorEastAsia"/>
          <w:szCs w:val="21"/>
        </w:rPr>
        <w:t>国</w:t>
      </w:r>
      <w:r w:rsidRPr="009C6F99">
        <w:rPr>
          <w:rFonts w:asciiTheme="minorEastAsia" w:hAnsiTheme="minorEastAsia" w:hint="eastAsia"/>
          <w:szCs w:val="21"/>
        </w:rPr>
        <w:t>・</w:t>
      </w:r>
      <w:r w:rsidRPr="009C6F99">
        <w:rPr>
          <w:rFonts w:asciiTheme="minorEastAsia" w:hAnsiTheme="minorEastAsia"/>
          <w:szCs w:val="21"/>
        </w:rPr>
        <w:t>地方公共団体</w:t>
      </w:r>
      <w:r w:rsidRPr="009C6F99">
        <w:rPr>
          <w:rFonts w:asciiTheme="minorEastAsia" w:hAnsiTheme="minorEastAsia" w:hint="eastAsia"/>
          <w:szCs w:val="21"/>
        </w:rPr>
        <w:t>）をめぐる状況</w:t>
      </w:r>
      <w:bookmarkEnd w:id="16"/>
      <w:bookmarkEnd w:id="17"/>
    </w:p>
    <w:p w14:paraId="113CAC00" w14:textId="77777777" w:rsidR="00685401" w:rsidRPr="009C6F99" w:rsidRDefault="00685401" w:rsidP="00685401">
      <w:pPr>
        <w:pStyle w:val="12"/>
        <w:ind w:leftChars="100" w:left="210" w:firstLineChars="100" w:firstLine="210"/>
        <w:rPr>
          <w:rFonts w:asciiTheme="minorEastAsia" w:hAnsiTheme="minorEastAsia"/>
          <w:szCs w:val="21"/>
        </w:rPr>
      </w:pPr>
      <w:r w:rsidRPr="009C6F99">
        <w:rPr>
          <w:rFonts w:asciiTheme="minorEastAsia" w:hAnsiTheme="minorEastAsia" w:hint="eastAsia"/>
          <w:szCs w:val="21"/>
        </w:rPr>
        <w:t>個人や企業の活動がグローバル化する中で、国内国外のシームレスな行政サービスが求められるようになる。デジタル面での事業環境や公共サービスの良し悪しにより、自らの活動拠点を国境や地域を問わず選択する傾向が進む。地球環境問題の深刻化による定期的な大規模災害や、ヒト・モノのグローバル化によるパンデミックリスクの確率増加など、従来以上に、政府の危機管理能力と政府機能の</w:t>
      </w:r>
      <w:r>
        <w:rPr>
          <w:rFonts w:asciiTheme="minorEastAsia" w:hAnsiTheme="minorEastAsia" w:hint="eastAsia"/>
          <w:szCs w:val="21"/>
        </w:rPr>
        <w:t>業務</w:t>
      </w:r>
      <w:r w:rsidRPr="009C6F99">
        <w:rPr>
          <w:rFonts w:asciiTheme="minorEastAsia" w:hAnsiTheme="minorEastAsia" w:hint="eastAsia"/>
          <w:szCs w:val="21"/>
        </w:rPr>
        <w:t>継続性が求められるようになる。</w:t>
      </w:r>
    </w:p>
    <w:p w14:paraId="5F9F3A0A" w14:textId="77777777" w:rsidR="00685401" w:rsidRPr="009C6F99" w:rsidRDefault="00685401" w:rsidP="00685401">
      <w:pPr>
        <w:pStyle w:val="12"/>
        <w:ind w:leftChars="100" w:left="210" w:firstLineChars="100" w:firstLine="210"/>
        <w:rPr>
          <w:rFonts w:asciiTheme="minorEastAsia" w:hAnsiTheme="minorEastAsia"/>
          <w:szCs w:val="21"/>
        </w:rPr>
      </w:pPr>
      <w:r w:rsidRPr="009C6F99">
        <w:rPr>
          <w:rFonts w:asciiTheme="minorEastAsia" w:hAnsiTheme="minorEastAsia" w:hint="eastAsia"/>
          <w:szCs w:val="21"/>
        </w:rPr>
        <w:t>これらの課題は、世界各国で共通であり、デジタル・ガバメントとしての各国・地域の対応力が比較されることになる。国や地方公共団体は、デジタル社会への対応や行政サービスのクオリティ、デジタル時代の危機管理能力によって、国民や企業、優秀な外国人人材や競争力のある外資系企業などから、取捨選択されるようになる。</w:t>
      </w:r>
    </w:p>
    <w:p w14:paraId="7A827AC1" w14:textId="77777777" w:rsidR="00685401" w:rsidRPr="009C6F99" w:rsidRDefault="00685401" w:rsidP="00685401">
      <w:pPr>
        <w:pStyle w:val="12"/>
        <w:ind w:leftChars="100" w:left="210" w:firstLineChars="100" w:firstLine="210"/>
        <w:rPr>
          <w:rFonts w:asciiTheme="minorEastAsia" w:hAnsiTheme="minorEastAsia"/>
          <w:szCs w:val="21"/>
        </w:rPr>
      </w:pPr>
      <w:r w:rsidRPr="009C6F99">
        <w:rPr>
          <w:rFonts w:asciiTheme="minorEastAsia" w:hAnsiTheme="minorEastAsia" w:hint="eastAsia"/>
          <w:szCs w:val="21"/>
        </w:rPr>
        <w:t>財政面では、内閣府の中長期の経済財政に関する試算（</w:t>
      </w:r>
      <w:r w:rsidRPr="009C6F99">
        <w:rPr>
          <w:rFonts w:asciiTheme="minorEastAsia" w:hAnsiTheme="minorEastAsia"/>
          <w:szCs w:val="21"/>
        </w:rPr>
        <w:t>2019年7</w:t>
      </w:r>
      <w:r w:rsidRPr="009C6F99">
        <w:rPr>
          <w:rFonts w:asciiTheme="minorEastAsia" w:hAnsiTheme="minorEastAsia" w:hint="eastAsia"/>
          <w:szCs w:val="21"/>
        </w:rPr>
        <w:t>月</w:t>
      </w:r>
      <w:r w:rsidRPr="009C6F99">
        <w:rPr>
          <w:rFonts w:asciiTheme="minorEastAsia" w:hAnsiTheme="minorEastAsia"/>
          <w:szCs w:val="21"/>
        </w:rPr>
        <w:t xml:space="preserve">31 </w:t>
      </w:r>
      <w:r w:rsidRPr="009C6F99">
        <w:rPr>
          <w:rFonts w:asciiTheme="minorEastAsia" w:hAnsiTheme="minorEastAsia" w:hint="eastAsia"/>
          <w:szCs w:val="21"/>
        </w:rPr>
        <w:t>日）によると、</w:t>
      </w:r>
      <w:r w:rsidRPr="009C6F99">
        <w:rPr>
          <w:rFonts w:asciiTheme="minorEastAsia" w:hAnsiTheme="minorEastAsia"/>
          <w:szCs w:val="21"/>
        </w:rPr>
        <w:t>2028年の国・地方の公債等残高（対GDP比）</w:t>
      </w:r>
      <w:r w:rsidRPr="009C6F99">
        <w:rPr>
          <w:rFonts w:asciiTheme="minorEastAsia" w:hAnsiTheme="minorEastAsia" w:hint="eastAsia"/>
          <w:szCs w:val="21"/>
        </w:rPr>
        <w:t>は、ベースラインケースでは</w:t>
      </w:r>
      <w:r w:rsidRPr="009C6F99">
        <w:rPr>
          <w:rFonts w:asciiTheme="minorEastAsia" w:hAnsiTheme="minorEastAsia"/>
          <w:szCs w:val="21"/>
        </w:rPr>
        <w:t>2020</w:t>
      </w:r>
      <w:r w:rsidRPr="009C6F99">
        <w:rPr>
          <w:rFonts w:asciiTheme="minorEastAsia" w:hAnsiTheme="minorEastAsia" w:hint="eastAsia"/>
          <w:szCs w:val="21"/>
        </w:rPr>
        <w:t>年代半ば以降下げ止まると推計されているが、地方公共団体では、経常的経費の割合が増加し、政策的経費に回す余地が減少することが見込まれている。小規模な自治体では、</w:t>
      </w:r>
      <w:r w:rsidRPr="009C6F99">
        <w:rPr>
          <w:rFonts w:asciiTheme="minorEastAsia" w:hAnsiTheme="minorEastAsia"/>
          <w:szCs w:val="21"/>
        </w:rPr>
        <w:t>2040年に</w:t>
      </w:r>
      <w:r w:rsidRPr="009C6F99">
        <w:rPr>
          <w:rFonts w:asciiTheme="minorEastAsia" w:hAnsiTheme="minorEastAsia" w:hint="eastAsia"/>
          <w:szCs w:val="21"/>
        </w:rPr>
        <w:t>向けて人口減少率が４～５割に迫る団体も数多く生じると見込まれる。一方で、子育て・教育へのニーズの多様化と高度化、医療介護を必要とする高齢者の増加、老朽化したインフラ・公共施設の維持管理、自動運転等のモビリティ手段の変革などの課題があり、従来の国・地方公共団体の役割を前提とした手法や考え方だけでは対処不可能となる。地方公共団体は、個々の市町村によるフルセット主義を脱し、他の地方公共団体との広域サービスの実現や民間サービスとの協力を更に強力に推進していく必要がある。</w:t>
      </w:r>
    </w:p>
    <w:p w14:paraId="7AAC383E" w14:textId="77777777" w:rsidR="00685401" w:rsidRPr="009C6F99" w:rsidRDefault="00685401" w:rsidP="00685401">
      <w:pPr>
        <w:pStyle w:val="12"/>
        <w:ind w:leftChars="100" w:left="210" w:firstLineChars="100" w:firstLine="210"/>
        <w:rPr>
          <w:rFonts w:asciiTheme="minorEastAsia" w:hAnsiTheme="minorEastAsia"/>
          <w:szCs w:val="21"/>
        </w:rPr>
      </w:pPr>
    </w:p>
    <w:p w14:paraId="3BF6A5B9" w14:textId="77777777" w:rsidR="00685401" w:rsidRPr="009C6F99" w:rsidRDefault="00685401" w:rsidP="00685401">
      <w:pPr>
        <w:pStyle w:val="12"/>
        <w:numPr>
          <w:ilvl w:val="0"/>
          <w:numId w:val="10"/>
        </w:numPr>
        <w:ind w:leftChars="0"/>
        <w:outlineLvl w:val="2"/>
        <w:rPr>
          <w:rFonts w:asciiTheme="minorEastAsia" w:hAnsiTheme="minorEastAsia"/>
          <w:szCs w:val="21"/>
        </w:rPr>
      </w:pPr>
      <w:bookmarkStart w:id="18" w:name="_Toc36719430"/>
      <w:bookmarkStart w:id="19" w:name="_Toc37066510"/>
      <w:r w:rsidRPr="009C6F99">
        <w:rPr>
          <w:rFonts w:asciiTheme="minorEastAsia" w:hAnsiTheme="minorEastAsia"/>
          <w:szCs w:val="21"/>
        </w:rPr>
        <w:t>地域</w:t>
      </w:r>
      <w:r w:rsidRPr="009C6F99">
        <w:rPr>
          <w:rFonts w:asciiTheme="minorEastAsia" w:hAnsiTheme="minorEastAsia" w:hint="eastAsia"/>
          <w:szCs w:val="21"/>
        </w:rPr>
        <w:t>コミュニティをめぐる状況</w:t>
      </w:r>
      <w:bookmarkEnd w:id="18"/>
      <w:bookmarkEnd w:id="19"/>
    </w:p>
    <w:p w14:paraId="00408626" w14:textId="77777777" w:rsidR="00685401" w:rsidRPr="009C6F99" w:rsidRDefault="00685401" w:rsidP="00685401">
      <w:pPr>
        <w:pStyle w:val="12"/>
        <w:ind w:leftChars="100" w:left="210" w:firstLineChars="100" w:firstLine="210"/>
        <w:rPr>
          <w:rFonts w:asciiTheme="minorEastAsia" w:hAnsiTheme="minorEastAsia"/>
          <w:szCs w:val="21"/>
        </w:rPr>
      </w:pPr>
      <w:r w:rsidRPr="009C6F99">
        <w:rPr>
          <w:rFonts w:asciiTheme="minorEastAsia" w:hAnsiTheme="minorEastAsia" w:hint="eastAsia"/>
          <w:szCs w:val="21"/>
        </w:rPr>
        <w:t>個々の地方公共団体による自前主義・フルセット型の行政サービスが困難になる中で、地域の課題解決を目指す地域運営組織等の役割の拡大が進むと考えられる。平成</w:t>
      </w:r>
      <w:r>
        <w:rPr>
          <w:rFonts w:asciiTheme="minorEastAsia" w:hAnsiTheme="minorEastAsia" w:hint="eastAsia"/>
          <w:szCs w:val="21"/>
        </w:rPr>
        <w:t>28</w:t>
      </w:r>
      <w:r w:rsidRPr="009C6F99">
        <w:rPr>
          <w:rFonts w:asciiTheme="minorEastAsia" w:hAnsiTheme="minorEastAsia" w:hint="eastAsia"/>
          <w:szCs w:val="21"/>
        </w:rPr>
        <w:t>年度の総務省調査によれば、高齢者交流サービスや声かけ・見守り等を中心に、全国</w:t>
      </w:r>
      <w:r w:rsidRPr="009C6F99">
        <w:rPr>
          <w:rFonts w:asciiTheme="minorEastAsia" w:hAnsiTheme="minorEastAsia"/>
          <w:szCs w:val="21"/>
        </w:rPr>
        <w:t>494</w:t>
      </w:r>
      <w:r w:rsidRPr="009C6F99">
        <w:rPr>
          <w:rFonts w:asciiTheme="minorEastAsia" w:hAnsiTheme="minorEastAsia" w:hint="eastAsia"/>
          <w:szCs w:val="21"/>
        </w:rPr>
        <w:t>市町村で</w:t>
      </w:r>
      <w:r w:rsidRPr="009C6F99">
        <w:rPr>
          <w:rFonts w:asciiTheme="minorEastAsia" w:hAnsiTheme="minorEastAsia"/>
          <w:szCs w:val="21"/>
        </w:rPr>
        <w:t>1680</w:t>
      </w:r>
      <w:r w:rsidRPr="009C6F99">
        <w:rPr>
          <w:rFonts w:asciiTheme="minorEastAsia" w:hAnsiTheme="minorEastAsia" w:hint="eastAsia"/>
          <w:szCs w:val="21"/>
        </w:rPr>
        <w:t>の地域運営組織が活動している。今後、地域活動の担い手となりえる高齢者層の増加や、年齢・性別・働き方によらず地域活動への参画をしやすくするデジタル化の進展は、こういった地域活動の後押しになりうる。また、デジタル分野では、市民自身がテクノロジーを活用して行政サービスの問題や社会課題を解決する所謂“</w:t>
      </w:r>
      <w:proofErr w:type="spellStart"/>
      <w:r w:rsidRPr="009C6F99">
        <w:rPr>
          <w:rFonts w:asciiTheme="minorEastAsia" w:hAnsiTheme="minorEastAsia"/>
          <w:szCs w:val="21"/>
        </w:rPr>
        <w:t>CivicTech</w:t>
      </w:r>
      <w:proofErr w:type="spellEnd"/>
      <w:r w:rsidRPr="009C6F99">
        <w:rPr>
          <w:rFonts w:asciiTheme="minorEastAsia" w:hAnsiTheme="minorEastAsia" w:hint="eastAsia"/>
          <w:szCs w:val="21"/>
        </w:rPr>
        <w:t>”の活動は、</w:t>
      </w:r>
      <w:r w:rsidRPr="009C6F99">
        <w:rPr>
          <w:rFonts w:asciiTheme="minorEastAsia" w:hAnsiTheme="minorEastAsia" w:cs="Arial" w:hint="eastAsia"/>
          <w:szCs w:val="21"/>
          <w:shd w:val="clear" w:color="auto" w:fill="FFFFFF"/>
        </w:rPr>
        <w:t>我が国</w:t>
      </w:r>
      <w:r w:rsidRPr="009C6F99">
        <w:rPr>
          <w:rFonts w:asciiTheme="minorEastAsia" w:hAnsiTheme="minorEastAsia" w:hint="eastAsia"/>
          <w:szCs w:val="21"/>
        </w:rPr>
        <w:t>でも定着しつつある。今後、こういった主体が活動しやすい環境整備や行政による適切なサポートと連携を充実させていくことによって、行政機関による公助の仕組みと地域運営組織等による共助を組み合わせた、新たな公共サービスの提供が進むと考えられる。</w:t>
      </w:r>
    </w:p>
    <w:p w14:paraId="46670E69" w14:textId="77777777" w:rsidR="00685401" w:rsidRPr="009C6F99" w:rsidRDefault="00685401" w:rsidP="00685401">
      <w:pPr>
        <w:pStyle w:val="12"/>
        <w:ind w:leftChars="100" w:left="210" w:firstLineChars="100" w:firstLine="210"/>
        <w:rPr>
          <w:rFonts w:asciiTheme="minorEastAsia" w:hAnsiTheme="minorEastAsia"/>
          <w:szCs w:val="21"/>
        </w:rPr>
      </w:pPr>
    </w:p>
    <w:p w14:paraId="7AA0AB3C" w14:textId="77777777" w:rsidR="00685401" w:rsidRPr="009C6F99" w:rsidRDefault="00685401" w:rsidP="00685401">
      <w:pPr>
        <w:pStyle w:val="20"/>
        <w:rPr>
          <w:rFonts w:asciiTheme="minorEastAsia" w:eastAsiaTheme="minorEastAsia" w:hAnsiTheme="minorEastAsia"/>
          <w:szCs w:val="21"/>
        </w:rPr>
      </w:pPr>
      <w:bookmarkStart w:id="20" w:name="_Toc36719431"/>
      <w:bookmarkStart w:id="21" w:name="_Toc37066511"/>
      <w:r w:rsidRPr="009C6F99">
        <w:rPr>
          <w:rFonts w:asciiTheme="minorEastAsia" w:eastAsiaTheme="minorEastAsia" w:hAnsiTheme="minorEastAsia"/>
          <w:szCs w:val="21"/>
        </w:rPr>
        <w:t xml:space="preserve">1.2 </w:t>
      </w:r>
      <w:r w:rsidRPr="009C6F99">
        <w:rPr>
          <w:rFonts w:asciiTheme="minorEastAsia" w:eastAsiaTheme="minorEastAsia" w:hAnsiTheme="minorEastAsia" w:hint="eastAsia"/>
          <w:szCs w:val="21"/>
        </w:rPr>
        <w:t>デジタル技術の動向</w:t>
      </w:r>
      <w:bookmarkEnd w:id="20"/>
      <w:bookmarkEnd w:id="21"/>
    </w:p>
    <w:p w14:paraId="00D603E7" w14:textId="77777777" w:rsidR="00685401" w:rsidRPr="009C6F99" w:rsidRDefault="00685401" w:rsidP="00685401">
      <w:pPr>
        <w:pStyle w:val="12"/>
        <w:numPr>
          <w:ilvl w:val="0"/>
          <w:numId w:val="11"/>
        </w:numPr>
        <w:ind w:leftChars="0"/>
        <w:outlineLvl w:val="2"/>
        <w:rPr>
          <w:rFonts w:asciiTheme="minorEastAsia" w:hAnsiTheme="minorEastAsia"/>
          <w:szCs w:val="21"/>
        </w:rPr>
      </w:pPr>
      <w:bookmarkStart w:id="22" w:name="_Toc33015088"/>
      <w:bookmarkStart w:id="23" w:name="_Toc36719432"/>
      <w:bookmarkStart w:id="24" w:name="_Toc37066512"/>
      <w:r w:rsidRPr="009C6F99">
        <w:rPr>
          <w:rFonts w:asciiTheme="minorEastAsia" w:hAnsiTheme="minorEastAsia" w:hint="eastAsia"/>
          <w:szCs w:val="21"/>
        </w:rPr>
        <w:t>ユーザーインターフェイス・認証技術の多様化</w:t>
      </w:r>
      <w:bookmarkEnd w:id="22"/>
      <w:bookmarkEnd w:id="23"/>
      <w:bookmarkEnd w:id="24"/>
    </w:p>
    <w:p w14:paraId="2D6065FF"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昨今ではスマートフォンや健康情報を収集できるスマートウオッチ等の機器が当たり前のように活用されており、家庭では</w:t>
      </w:r>
      <w:r w:rsidRPr="009C6F99">
        <w:rPr>
          <w:rFonts w:asciiTheme="minorEastAsia" w:hAnsiTheme="minorEastAsia"/>
          <w:szCs w:val="21"/>
        </w:rPr>
        <w:t>AIスピーカーや対話操作が可能な機器</w:t>
      </w:r>
      <w:r w:rsidRPr="009C6F99">
        <w:rPr>
          <w:rFonts w:asciiTheme="minorEastAsia" w:hAnsiTheme="minorEastAsia" w:hint="eastAsia"/>
          <w:szCs w:val="21"/>
        </w:rPr>
        <w:t>をはじめとしたスマート家電が普及するなど、人と機械とを繋ぐインターフェイスの技術が大きく進展している。</w:t>
      </w:r>
    </w:p>
    <w:p w14:paraId="6635C080"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今後は、画像認識、音声認識、手書文字認識等の自動認識技術が使われ、利用者が体感する経験はこれまでとは大きく変わってくる。更に、サービス問い合わせでのチャットボット</w:t>
      </w:r>
      <w:r w:rsidRPr="009C6F99">
        <w:rPr>
          <w:rStyle w:val="af7"/>
          <w:rFonts w:asciiTheme="minorEastAsia" w:hAnsiTheme="minorEastAsia"/>
          <w:szCs w:val="21"/>
        </w:rPr>
        <w:footnoteReference w:id="6"/>
      </w:r>
      <w:r w:rsidRPr="009C6F99">
        <w:rPr>
          <w:rFonts w:asciiTheme="minorEastAsia" w:hAnsiTheme="minorEastAsia" w:hint="eastAsia"/>
          <w:szCs w:val="21"/>
        </w:rPr>
        <w:t>や施設での案内のような会話型の利用者支援やモーションセンサーによる認識も一般化するため、高齢者でもサービスを利用することが容易になってくる。</w:t>
      </w:r>
      <w:r w:rsidRPr="009C6F99">
        <w:rPr>
          <w:rFonts w:asciiTheme="minorEastAsia" w:hAnsiTheme="minorEastAsia"/>
          <w:szCs w:val="21"/>
        </w:rPr>
        <w:t>API</w:t>
      </w:r>
      <w:r w:rsidRPr="009C6F99">
        <w:rPr>
          <w:rStyle w:val="af7"/>
          <w:rFonts w:asciiTheme="minorEastAsia" w:hAnsiTheme="minorEastAsia"/>
          <w:szCs w:val="21"/>
        </w:rPr>
        <w:footnoteReference w:id="7"/>
      </w:r>
      <w:r w:rsidRPr="009C6F99">
        <w:rPr>
          <w:rFonts w:asciiTheme="minorEastAsia" w:hAnsiTheme="minorEastAsia"/>
          <w:szCs w:val="21"/>
        </w:rPr>
        <w:t>連携により、利用者から見ると、行政サービスのインターフェイスが様々な民間等のサービスに組み込まれ見えなくなることも技術的に一般化すると考えられる。</w:t>
      </w:r>
    </w:p>
    <w:p w14:paraId="3726E42D"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利用者が様々なサービスを活用する際の本人確認のための認証技術は、現状、顔画像による生体認証、スマートフォンなどのデバイス、予め設定された質問に対する回答などの多要素認証が主流であるが、将来のインターフェイスでは、利用者が自然なふるまいの中で使える認証技術が求められてくる。また、機械と機械の間で用いられるインターフェイスも標準化され、活用されやすくなる。</w:t>
      </w:r>
    </w:p>
    <w:p w14:paraId="6A0C6345" w14:textId="77777777" w:rsidR="00685401" w:rsidRPr="009C6F99" w:rsidRDefault="00685401" w:rsidP="00685401">
      <w:pPr>
        <w:pStyle w:val="12"/>
        <w:ind w:leftChars="0" w:left="0" w:firstLineChars="100" w:firstLine="210"/>
        <w:rPr>
          <w:rFonts w:asciiTheme="minorEastAsia" w:hAnsiTheme="minorEastAsia"/>
          <w:szCs w:val="21"/>
        </w:rPr>
      </w:pPr>
    </w:p>
    <w:p w14:paraId="78492E7F" w14:textId="77777777" w:rsidR="00685401" w:rsidRPr="009C6F99" w:rsidRDefault="00685401" w:rsidP="00685401">
      <w:pPr>
        <w:pStyle w:val="12"/>
        <w:numPr>
          <w:ilvl w:val="0"/>
          <w:numId w:val="11"/>
        </w:numPr>
        <w:ind w:leftChars="0"/>
        <w:outlineLvl w:val="2"/>
        <w:rPr>
          <w:rFonts w:asciiTheme="minorEastAsia" w:hAnsiTheme="minorEastAsia"/>
          <w:szCs w:val="21"/>
        </w:rPr>
      </w:pPr>
      <w:bookmarkStart w:id="25" w:name="_Toc36719433"/>
      <w:bookmarkStart w:id="26" w:name="_Toc37066513"/>
      <w:r w:rsidRPr="009C6F99">
        <w:rPr>
          <w:rFonts w:asciiTheme="minorEastAsia" w:hAnsiTheme="minorEastAsia"/>
          <w:szCs w:val="21"/>
        </w:rPr>
        <w:t>AI（人工知能）の高性能化</w:t>
      </w:r>
      <w:bookmarkEnd w:id="25"/>
      <w:bookmarkEnd w:id="26"/>
    </w:p>
    <w:p w14:paraId="2A89B593"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szCs w:val="21"/>
        </w:rPr>
        <w:t>2045年にはAIが人間の知能を超えるSingularityが来ると言われ、</w:t>
      </w:r>
      <w:r w:rsidRPr="009C6F99">
        <w:rPr>
          <w:rFonts w:asciiTheme="minorEastAsia" w:hAnsiTheme="minorEastAsia" w:hint="eastAsia"/>
          <w:szCs w:val="21"/>
        </w:rPr>
        <w:t>分野によっては機械による業務範囲が広がっていくと考えられる。特に繰り返しの定型業務は</w:t>
      </w:r>
      <w:r w:rsidRPr="009C6F99">
        <w:rPr>
          <w:rFonts w:asciiTheme="minorEastAsia" w:hAnsiTheme="minorEastAsia"/>
          <w:szCs w:val="21"/>
        </w:rPr>
        <w:t>AIによる業務対象になり易いと考えられ、企業においても業務改革が必要だとの認識が広まっている</w:t>
      </w:r>
      <w:r w:rsidRPr="009C6F99">
        <w:rPr>
          <w:rFonts w:asciiTheme="minorEastAsia" w:hAnsiTheme="minorEastAsia" w:hint="eastAsia"/>
          <w:szCs w:val="21"/>
        </w:rPr>
        <w:t>。また、量子コンピュータや</w:t>
      </w:r>
      <w:r w:rsidRPr="009C6F99">
        <w:rPr>
          <w:rFonts w:asciiTheme="minorEastAsia" w:hAnsiTheme="minorEastAsia"/>
          <w:szCs w:val="21"/>
        </w:rPr>
        <w:t>5Gなど、ハードウェアにおける処理速度を大幅に向上させる技術</w:t>
      </w:r>
      <w:r w:rsidRPr="009C6F99">
        <w:rPr>
          <w:rFonts w:asciiTheme="minorEastAsia" w:hAnsiTheme="minorEastAsia" w:hint="eastAsia"/>
          <w:szCs w:val="21"/>
        </w:rPr>
        <w:t>や検証する技術などが出てくることにより、リアルタイムで処理を行う自動運転車、ロボット等の自律型の機器が安定的に稼働するための下地が出来てくる。</w:t>
      </w:r>
    </w:p>
    <w:p w14:paraId="00079090"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処理速度の改善は、ビックデータなど大量にあるデータの解析を安易にする。これによりシミュレーションの精度も向上し、交通事故発生地点の予測など、多くの業務で予測・予防型の活動ができるようになる。</w:t>
      </w:r>
    </w:p>
    <w:p w14:paraId="3D4194B7"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大量データの高速処理においては圧倒的にコンピュータに優位性がある。そしてコンピュータが対応可能な業務範囲も拡大してきているため、今後は処理可能な業務を</w:t>
      </w:r>
      <w:r w:rsidRPr="009C6F99">
        <w:rPr>
          <w:rFonts w:asciiTheme="minorEastAsia" w:hAnsiTheme="minorEastAsia"/>
          <w:szCs w:val="21"/>
        </w:rPr>
        <w:t>AI</w:t>
      </w:r>
      <w:r w:rsidRPr="009C6F99">
        <w:rPr>
          <w:rFonts w:asciiTheme="minorEastAsia" w:hAnsiTheme="minorEastAsia" w:hint="eastAsia"/>
          <w:szCs w:val="21"/>
        </w:rPr>
        <w:t>に任せ、人間はより高度で柔軟性が求められる業務を行っていくような体制にシフトしていくと考えられる。また、</w:t>
      </w:r>
      <w:r w:rsidRPr="009C6F99">
        <w:rPr>
          <w:rFonts w:asciiTheme="minorEastAsia" w:hAnsiTheme="minorEastAsia"/>
          <w:szCs w:val="21"/>
        </w:rPr>
        <w:t>AIをパートナーとして捉え、人の得意な部分とAIが得意な部分を</w:t>
      </w:r>
      <w:r w:rsidRPr="009C6F99">
        <w:rPr>
          <w:rFonts w:asciiTheme="minorEastAsia" w:hAnsiTheme="minorEastAsia" w:hint="eastAsia"/>
          <w:szCs w:val="21"/>
        </w:rPr>
        <w:t>効果的に組み合わせて業務設計していくことが重要になってくる。</w:t>
      </w:r>
    </w:p>
    <w:p w14:paraId="17F3175C"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szCs w:val="21"/>
        </w:rPr>
        <w:t>AI</w:t>
      </w:r>
      <w:r w:rsidRPr="009C6F99">
        <w:rPr>
          <w:rFonts w:asciiTheme="minorEastAsia" w:hAnsiTheme="minorEastAsia" w:hint="eastAsia"/>
          <w:szCs w:val="21"/>
        </w:rPr>
        <w:t>を高度化し、持続的に動かすためには、質の高いデータを収集・管理・評価していく仕組みが重要になり、</w:t>
      </w:r>
      <w:r w:rsidRPr="009C6F99">
        <w:rPr>
          <w:rFonts w:asciiTheme="minorEastAsia" w:hAnsiTheme="minorEastAsia"/>
          <w:szCs w:val="21"/>
        </w:rPr>
        <w:t>AIを活用したルール作りも必要になってくる。</w:t>
      </w:r>
    </w:p>
    <w:p w14:paraId="63D3F498" w14:textId="77777777" w:rsidR="00685401" w:rsidRPr="009C6F99" w:rsidRDefault="00685401" w:rsidP="00685401">
      <w:pPr>
        <w:pStyle w:val="12"/>
        <w:ind w:leftChars="0" w:left="0" w:firstLineChars="100" w:firstLine="210"/>
        <w:rPr>
          <w:rFonts w:asciiTheme="minorEastAsia" w:hAnsiTheme="minorEastAsia"/>
          <w:szCs w:val="21"/>
        </w:rPr>
      </w:pPr>
    </w:p>
    <w:p w14:paraId="555B52B2" w14:textId="77777777" w:rsidR="00685401" w:rsidRPr="009C6F99" w:rsidRDefault="00685401" w:rsidP="00685401">
      <w:pPr>
        <w:pStyle w:val="12"/>
        <w:numPr>
          <w:ilvl w:val="0"/>
          <w:numId w:val="11"/>
        </w:numPr>
        <w:ind w:leftChars="0"/>
        <w:outlineLvl w:val="2"/>
        <w:rPr>
          <w:rFonts w:asciiTheme="minorEastAsia" w:hAnsiTheme="minorEastAsia"/>
          <w:szCs w:val="21"/>
        </w:rPr>
      </w:pPr>
      <w:bookmarkStart w:id="27" w:name="_Toc36719434"/>
      <w:bookmarkStart w:id="28" w:name="_Toc37066514"/>
      <w:r w:rsidRPr="009C6F99">
        <w:rPr>
          <w:rFonts w:asciiTheme="minorEastAsia" w:hAnsiTheme="minorEastAsia" w:hint="eastAsia"/>
          <w:szCs w:val="21"/>
        </w:rPr>
        <w:t>機器の小型化、省電力化</w:t>
      </w:r>
      <w:bookmarkEnd w:id="27"/>
      <w:bookmarkEnd w:id="28"/>
    </w:p>
    <w:p w14:paraId="2B804A96"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年々機器の小型化、省電力化が進められており、極小サイズのデバイスやセンサーが生まれてきている。また、太陽光バッテリーの高性能化や低電力型無線、</w:t>
      </w:r>
      <w:r>
        <w:rPr>
          <w:rFonts w:asciiTheme="minorEastAsia" w:hAnsiTheme="minorEastAsia" w:hint="eastAsia"/>
          <w:szCs w:val="21"/>
        </w:rPr>
        <w:t>周波数</w:t>
      </w:r>
      <w:r w:rsidRPr="009C6F99">
        <w:rPr>
          <w:rFonts w:asciiTheme="minorEastAsia" w:hAnsiTheme="minorEastAsia" w:hint="eastAsia"/>
          <w:szCs w:val="21"/>
        </w:rPr>
        <w:t>ホッピング技術</w:t>
      </w:r>
      <w:r>
        <w:rPr>
          <w:rStyle w:val="af7"/>
          <w:rFonts w:asciiTheme="minorEastAsia" w:hAnsiTheme="minorEastAsia"/>
          <w:szCs w:val="21"/>
        </w:rPr>
        <w:footnoteReference w:id="8"/>
      </w:r>
      <w:r w:rsidRPr="009C6F99">
        <w:rPr>
          <w:rFonts w:asciiTheme="minorEastAsia" w:hAnsiTheme="minorEastAsia" w:hint="eastAsia"/>
          <w:szCs w:val="21"/>
        </w:rPr>
        <w:t>等により、エネルギーと通信の配線の問題から開放され、自律的な稼動も可能になる。</w:t>
      </w:r>
    </w:p>
    <w:p w14:paraId="73BA20C0"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これらが安定的に生産可能になれば低価格化も進むため、これまでセンサーを付けられなかったところにも設置することが可能となり、情報収集に必要な広域のネットワーク網が生まれる。これにより今までにない量の情報が集められるようになり、それを活用したビッグデータを解析するなど、政策立案の支援に必要な情報を集めることが可能となってくると考えられる。</w:t>
      </w:r>
      <w:r w:rsidRPr="00644332">
        <w:rPr>
          <w:rFonts w:asciiTheme="minorEastAsia" w:hAnsiTheme="minorEastAsia" w:hint="eastAsia"/>
          <w:szCs w:val="21"/>
        </w:rPr>
        <w:t>アクチュエータでデバイス動作をコントロールすることが可能となるため、エッジコンピューティングによって、センサーで読み取った情報を</w:t>
      </w:r>
      <w:r>
        <w:rPr>
          <w:rFonts w:asciiTheme="minorEastAsia" w:hAnsiTheme="minorEastAsia" w:hint="eastAsia"/>
          <w:szCs w:val="21"/>
        </w:rPr>
        <w:t>基にセンサー近くのデバイスを自律的に動作させることも可能となる</w:t>
      </w:r>
      <w:r w:rsidRPr="009C6F99">
        <w:rPr>
          <w:rFonts w:asciiTheme="minorEastAsia" w:hAnsiTheme="minorEastAsia" w:hint="eastAsia"/>
          <w:szCs w:val="21"/>
        </w:rPr>
        <w:t>。</w:t>
      </w:r>
      <w:r>
        <w:rPr>
          <w:rFonts w:asciiTheme="minorEastAsia" w:hAnsiTheme="minorEastAsia" w:hint="eastAsia"/>
          <w:szCs w:val="21"/>
        </w:rPr>
        <w:t>また、</w:t>
      </w:r>
      <w:r w:rsidRPr="009C6F99">
        <w:rPr>
          <w:rFonts w:asciiTheme="minorEastAsia" w:hAnsiTheme="minorEastAsia" w:hint="eastAsia"/>
          <w:szCs w:val="21"/>
        </w:rPr>
        <w:t>より安価で小型の電子タグと組み合わせることで、荷物の通過状況なども自動で処理できるようになる。</w:t>
      </w:r>
    </w:p>
    <w:p w14:paraId="468751CC"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また、フレキシブルディスプレイなどにより現場の業務を抜本的に変える小型装置や</w:t>
      </w:r>
      <w:r w:rsidRPr="009C6F99">
        <w:rPr>
          <w:rFonts w:asciiTheme="minorEastAsia" w:hAnsiTheme="minorEastAsia"/>
          <w:szCs w:val="21"/>
        </w:rPr>
        <w:t>AR</w:t>
      </w:r>
      <w:r w:rsidRPr="009C6F99">
        <w:rPr>
          <w:rFonts w:asciiTheme="minorEastAsia" w:hAnsiTheme="minorEastAsia" w:hint="eastAsia"/>
          <w:szCs w:val="21"/>
        </w:rPr>
        <w:t>機器のような情報支援機器も、その時代の業務形態に合わせて最適な形で活用されることが予想される。</w:t>
      </w:r>
    </w:p>
    <w:p w14:paraId="5059D640" w14:textId="77777777" w:rsidR="00685401" w:rsidRPr="009C6F99" w:rsidRDefault="00685401" w:rsidP="00685401">
      <w:pPr>
        <w:pStyle w:val="12"/>
        <w:ind w:leftChars="0" w:left="0" w:firstLineChars="100" w:firstLine="210"/>
        <w:rPr>
          <w:rFonts w:asciiTheme="minorEastAsia" w:hAnsiTheme="minorEastAsia"/>
          <w:szCs w:val="21"/>
        </w:rPr>
      </w:pPr>
    </w:p>
    <w:p w14:paraId="217D389B" w14:textId="77777777" w:rsidR="00685401" w:rsidRPr="009C6F99" w:rsidRDefault="00685401" w:rsidP="00685401">
      <w:pPr>
        <w:pStyle w:val="12"/>
        <w:numPr>
          <w:ilvl w:val="0"/>
          <w:numId w:val="11"/>
        </w:numPr>
        <w:ind w:leftChars="0"/>
        <w:outlineLvl w:val="2"/>
        <w:rPr>
          <w:rFonts w:asciiTheme="minorEastAsia" w:hAnsiTheme="minorEastAsia"/>
          <w:szCs w:val="21"/>
        </w:rPr>
      </w:pPr>
      <w:bookmarkStart w:id="29" w:name="_Toc33015091"/>
      <w:bookmarkStart w:id="30" w:name="_Toc36719435"/>
      <w:bookmarkStart w:id="31" w:name="_Toc37066515"/>
      <w:r w:rsidRPr="009C6F99">
        <w:rPr>
          <w:rFonts w:asciiTheme="minorEastAsia" w:hAnsiTheme="minorEastAsia" w:hint="eastAsia"/>
          <w:szCs w:val="21"/>
        </w:rPr>
        <w:t>所有からサービス利用への移行</w:t>
      </w:r>
      <w:bookmarkEnd w:id="29"/>
      <w:bookmarkEnd w:id="30"/>
      <w:bookmarkEnd w:id="31"/>
    </w:p>
    <w:p w14:paraId="5BF1669A"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社会全体がモノからサービスの利用にシフトしていく中で、サービス自体もクラウド化やシェアードサービス化が進んでいく。装置を買うという固定費用的考え方ではなく、水などのユーティリティのように使った分だけ費用を負担する仕組みである。最新技術を検証する、一年に一度のイベントのために場所を利用するなど、使いたいときに使いたい分だけ利用できるようになる。</w:t>
      </w:r>
    </w:p>
    <w:p w14:paraId="56FA090C"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この変化は、行政の業務を変えるだけではなく、生活者や事業者も同様に進むことが考えられる。</w:t>
      </w:r>
      <w:r w:rsidRPr="009C6F99">
        <w:rPr>
          <w:rFonts w:asciiTheme="minorEastAsia" w:hAnsiTheme="minorEastAsia"/>
          <w:szCs w:val="21"/>
        </w:rPr>
        <w:t>Airbnbのように部屋を貸し出す人、季節により生活拠点を移動する人など、様々なモノを共有するサービス等が増えてくることによって行政側の対応が必要な事例も今後増えてくる</w:t>
      </w:r>
      <w:r w:rsidRPr="009C6F99">
        <w:rPr>
          <w:rFonts w:asciiTheme="minorEastAsia" w:hAnsiTheme="minorEastAsia" w:hint="eastAsia"/>
          <w:szCs w:val="21"/>
        </w:rPr>
        <w:t>と考えられる</w:t>
      </w:r>
      <w:r w:rsidRPr="009C6F99">
        <w:rPr>
          <w:rFonts w:asciiTheme="minorEastAsia" w:hAnsiTheme="minorEastAsia"/>
          <w:szCs w:val="21"/>
        </w:rPr>
        <w:t>。</w:t>
      </w:r>
    </w:p>
    <w:p w14:paraId="5139E8CD" w14:textId="77777777" w:rsidR="00685401" w:rsidRPr="009C6F99" w:rsidRDefault="00685401" w:rsidP="00685401">
      <w:pPr>
        <w:pStyle w:val="12"/>
        <w:rPr>
          <w:rFonts w:asciiTheme="minorEastAsia" w:hAnsiTheme="minorEastAsia"/>
          <w:szCs w:val="21"/>
        </w:rPr>
      </w:pPr>
    </w:p>
    <w:p w14:paraId="35A4D957" w14:textId="77777777" w:rsidR="00685401" w:rsidRPr="009C6F99" w:rsidRDefault="00685401" w:rsidP="00685401">
      <w:pPr>
        <w:pStyle w:val="12"/>
        <w:numPr>
          <w:ilvl w:val="0"/>
          <w:numId w:val="11"/>
        </w:numPr>
        <w:ind w:leftChars="0"/>
        <w:outlineLvl w:val="2"/>
        <w:rPr>
          <w:rFonts w:asciiTheme="minorEastAsia" w:hAnsiTheme="minorEastAsia"/>
          <w:szCs w:val="21"/>
        </w:rPr>
      </w:pPr>
      <w:bookmarkStart w:id="32" w:name="_Toc33015092"/>
      <w:bookmarkStart w:id="33" w:name="_Toc36719436"/>
      <w:bookmarkStart w:id="34" w:name="_Toc37066516"/>
      <w:r w:rsidRPr="009C6F99">
        <w:rPr>
          <w:rFonts w:asciiTheme="minorEastAsia" w:hAnsiTheme="minorEastAsia" w:hint="eastAsia"/>
          <w:szCs w:val="21"/>
        </w:rPr>
        <w:t>モビリティ、ロジスティクスの変化</w:t>
      </w:r>
      <w:bookmarkEnd w:id="32"/>
      <w:bookmarkEnd w:id="33"/>
      <w:bookmarkEnd w:id="34"/>
    </w:p>
    <w:p w14:paraId="1032A26B"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デジタル化において大きく注目されているのがモビリティや配送サービスである。</w:t>
      </w:r>
      <w:r w:rsidRPr="009C6F99">
        <w:rPr>
          <w:rFonts w:asciiTheme="minorEastAsia" w:hAnsiTheme="minorEastAsia" w:cs="Helvetica" w:hint="eastAsia"/>
          <w:szCs w:val="21"/>
        </w:rPr>
        <w:t>ライドシェアやカーシェア、レンタカー、タクシーなどの自動車による輸送サービス、あるいはこれに自動車を輸送手段として利用する物流や観光などのサービス事業など</w:t>
      </w:r>
      <w:r w:rsidRPr="009C6F99">
        <w:rPr>
          <w:rFonts w:asciiTheme="minorEastAsia" w:hAnsiTheme="minorEastAsia" w:hint="eastAsia"/>
          <w:szCs w:val="21"/>
        </w:rPr>
        <w:t>、ニーズに応じて移動や物流のための手法にもバリエーションが広がると予想される。</w:t>
      </w:r>
    </w:p>
    <w:p w14:paraId="018DA51D"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現在、人間が巡回している点検などのサービスも、車両のセンサーデータなどを活用するなど、新しいモビリティサービスで代替できる可能性がある。特に無人のドローンは、危険な点検作業等を代替できるようになるため、空だけではなく海の監視など様々な形態の無人計測などが実現していく。</w:t>
      </w:r>
    </w:p>
    <w:p w14:paraId="3203EC87"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離島など地域拠点の大きさに制限がある場所の配送においては、公共施設の修理部材の入手に時間がかかるため、備蓄で補えない場合はサービス再開に時間がかかることもあった。しかし、それに備えて全ての資材を置いておくのではなく、３</w:t>
      </w:r>
      <w:r w:rsidRPr="009C6F99">
        <w:rPr>
          <w:rFonts w:asciiTheme="minorEastAsia" w:hAnsiTheme="minorEastAsia"/>
          <w:szCs w:val="21"/>
        </w:rPr>
        <w:t>Dプリンタを使い現地で応急の部品を作成することも可能になる</w:t>
      </w:r>
      <w:r w:rsidRPr="009C6F99">
        <w:rPr>
          <w:rFonts w:asciiTheme="minorEastAsia" w:hAnsiTheme="minorEastAsia" w:hint="eastAsia"/>
          <w:szCs w:val="21"/>
        </w:rPr>
        <w:t>と考えられる</w:t>
      </w:r>
      <w:r w:rsidRPr="009C6F99">
        <w:rPr>
          <w:rFonts w:asciiTheme="minorEastAsia" w:hAnsiTheme="minorEastAsia"/>
          <w:szCs w:val="21"/>
        </w:rPr>
        <w:t>。</w:t>
      </w:r>
    </w:p>
    <w:p w14:paraId="5B95CA37" w14:textId="77777777" w:rsidR="00685401" w:rsidRPr="009C6F99" w:rsidRDefault="00685401" w:rsidP="00685401">
      <w:pPr>
        <w:pStyle w:val="12"/>
        <w:ind w:leftChars="0" w:left="0" w:firstLineChars="100" w:firstLine="210"/>
        <w:rPr>
          <w:rFonts w:asciiTheme="minorEastAsia" w:hAnsiTheme="minorEastAsia"/>
          <w:szCs w:val="21"/>
        </w:rPr>
      </w:pPr>
    </w:p>
    <w:p w14:paraId="1C7B76CA" w14:textId="77777777" w:rsidR="00685401" w:rsidRPr="009C6F99" w:rsidRDefault="00685401" w:rsidP="00685401">
      <w:pPr>
        <w:pStyle w:val="12"/>
        <w:numPr>
          <w:ilvl w:val="0"/>
          <w:numId w:val="11"/>
        </w:numPr>
        <w:ind w:leftChars="0"/>
        <w:outlineLvl w:val="2"/>
        <w:rPr>
          <w:rFonts w:asciiTheme="minorEastAsia" w:hAnsiTheme="minorEastAsia"/>
          <w:szCs w:val="21"/>
        </w:rPr>
      </w:pPr>
      <w:bookmarkStart w:id="35" w:name="_Toc36719437"/>
      <w:bookmarkStart w:id="36" w:name="_Toc37066517"/>
      <w:r w:rsidRPr="009C6F99">
        <w:rPr>
          <w:rFonts w:asciiTheme="minorEastAsia" w:hAnsiTheme="minorEastAsia" w:hint="eastAsia"/>
          <w:szCs w:val="21"/>
        </w:rPr>
        <w:t>キャッシュレスの進展</w:t>
      </w:r>
      <w:bookmarkEnd w:id="35"/>
      <w:bookmarkEnd w:id="36"/>
    </w:p>
    <w:p w14:paraId="4788D43C"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szCs w:val="21"/>
        </w:rPr>
        <w:t>2030年に向けてキャッシュレスは普及が進むと考えられる。現在は相互互換性のないキャッシュレスサービスが林立しており、利用者にとって複雑な構造で社会全体でも重複投資にとなっているが、今後、本人認証やデータ連携の仕組みが整備されることで横の繋がりができ、利用者が安心、便利に使うことができるようになると考えられる。</w:t>
      </w:r>
    </w:p>
    <w:p w14:paraId="6742EC1E"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決済インフラを社会インフラと捉えて、デファクトスタンダードサービスの提供によるインターオペラビリティ（相互運用性）を確保した上で、当該デファクトスタンダードサービスを利活用して消費者や店舗向けの付加価値サービスを提供しつつ、国全体で見て重複投資の負担や利便性低下を回避しようとする取組も見られる。我が国では</w:t>
      </w:r>
      <w:r w:rsidRPr="009C6F99">
        <w:rPr>
          <w:rFonts w:asciiTheme="minorEastAsia" w:hAnsiTheme="minorEastAsia" w:hint="eastAsia"/>
        </w:rPr>
        <w:t>「キャッシュレス・ロードマップ</w:t>
      </w:r>
      <w:r w:rsidRPr="009C6F99">
        <w:rPr>
          <w:rFonts w:asciiTheme="minorEastAsia" w:hAnsiTheme="minorEastAsia"/>
        </w:rPr>
        <w:t>2019</w:t>
      </w:r>
      <w:r w:rsidRPr="009C6F99">
        <w:rPr>
          <w:rFonts w:asciiTheme="minorEastAsia" w:hAnsiTheme="minorEastAsia" w:hint="eastAsia"/>
        </w:rPr>
        <w:t>」を策定しているが、これに</w:t>
      </w:r>
      <w:r w:rsidRPr="009C6F99">
        <w:rPr>
          <w:rFonts w:asciiTheme="minorEastAsia" w:hAnsiTheme="minorEastAsia" w:hint="eastAsia"/>
          <w:szCs w:val="21"/>
        </w:rPr>
        <w:t>併せ、データ利活用により生活の利便性向上等の付加価値創造を実現するための効率的で実効的なデータ蓄積・流通の仕組み作りが求められる</w:t>
      </w:r>
      <w:r w:rsidRPr="009C6F99">
        <w:rPr>
          <w:rFonts w:asciiTheme="minorEastAsia" w:hAnsiTheme="minorEastAsia"/>
          <w:szCs w:val="21"/>
        </w:rPr>
        <w:t xml:space="preserve"> </w:t>
      </w:r>
      <w:r w:rsidRPr="009C6F99">
        <w:rPr>
          <w:rFonts w:asciiTheme="minorEastAsia" w:hAnsiTheme="minorEastAsia" w:hint="eastAsia"/>
          <w:szCs w:val="21"/>
        </w:rPr>
        <w:t>。</w:t>
      </w:r>
    </w:p>
    <w:p w14:paraId="0D693170" w14:textId="77777777" w:rsidR="00685401" w:rsidRPr="009C6F99" w:rsidRDefault="00685401" w:rsidP="00685401">
      <w:pPr>
        <w:pStyle w:val="12"/>
        <w:ind w:leftChars="0" w:left="0" w:firstLineChars="100" w:firstLine="210"/>
        <w:rPr>
          <w:rFonts w:asciiTheme="minorEastAsia" w:hAnsiTheme="minorEastAsia"/>
          <w:szCs w:val="21"/>
        </w:rPr>
      </w:pPr>
      <w:r w:rsidRPr="009C6F99">
        <w:rPr>
          <w:rFonts w:asciiTheme="minorEastAsia" w:hAnsiTheme="minorEastAsia" w:hint="eastAsia"/>
          <w:szCs w:val="21"/>
        </w:rPr>
        <w:t>学校や町内会のような小口決済・送金等の大半が電子的な支払い手段で行えるようになり、煩雑な支払・集金手続がいらなくなる。行政施設などでは、使用料の決済と合わせて、利用チケットの発行による時間帯別入場の管理などを行うことで、配備スタッフの調整も可能になると考えられる。また、電子領収書や電子マネー等の使用履歴データを利用することによって、個人や事業者の支出管理が簡単になるだけでなく、税務申告など行政の手続やその後の内部業務も効率的に行えるようになる。</w:t>
      </w:r>
    </w:p>
    <w:p w14:paraId="179A56CE" w14:textId="77777777" w:rsidR="00685401" w:rsidRPr="009C6F99" w:rsidRDefault="00685401" w:rsidP="00685401">
      <w:pPr>
        <w:pStyle w:val="12"/>
        <w:ind w:leftChars="0" w:left="0"/>
        <w:rPr>
          <w:rFonts w:asciiTheme="minorEastAsia" w:hAnsiTheme="minorEastAsia"/>
          <w:szCs w:val="21"/>
        </w:rPr>
      </w:pPr>
    </w:p>
    <w:p w14:paraId="1700CA65" w14:textId="77777777" w:rsidR="00685401" w:rsidRPr="009C6F99" w:rsidRDefault="00685401" w:rsidP="00685401">
      <w:pPr>
        <w:pStyle w:val="20"/>
        <w:rPr>
          <w:rFonts w:asciiTheme="minorEastAsia" w:eastAsiaTheme="minorEastAsia" w:hAnsiTheme="minorEastAsia"/>
          <w:szCs w:val="21"/>
        </w:rPr>
      </w:pPr>
      <w:bookmarkStart w:id="37" w:name="_Toc32858846"/>
      <w:bookmarkStart w:id="38" w:name="_Toc36719438"/>
      <w:bookmarkStart w:id="39" w:name="_Toc37066518"/>
      <w:r w:rsidRPr="009C6F99">
        <w:rPr>
          <w:rFonts w:asciiTheme="minorEastAsia" w:eastAsiaTheme="minorEastAsia" w:hAnsiTheme="minorEastAsia"/>
          <w:szCs w:val="21"/>
        </w:rPr>
        <w:t xml:space="preserve">1.3 </w:t>
      </w:r>
      <w:r w:rsidRPr="009C6F99">
        <w:rPr>
          <w:rFonts w:asciiTheme="minorEastAsia" w:eastAsiaTheme="minorEastAsia" w:hAnsiTheme="minorEastAsia" w:hint="eastAsia"/>
          <w:szCs w:val="21"/>
        </w:rPr>
        <w:t>海外政府の動向</w:t>
      </w:r>
      <w:bookmarkEnd w:id="37"/>
      <w:bookmarkEnd w:id="38"/>
      <w:bookmarkEnd w:id="39"/>
    </w:p>
    <w:p w14:paraId="146148F4" w14:textId="77777777" w:rsidR="00685401" w:rsidRPr="009C6F99" w:rsidRDefault="00685401" w:rsidP="00685401">
      <w:pPr>
        <w:tabs>
          <w:tab w:val="left" w:pos="1716"/>
        </w:tabs>
        <w:rPr>
          <w:rFonts w:asciiTheme="minorEastAsia" w:hAnsiTheme="minorEastAsia"/>
          <w:szCs w:val="21"/>
        </w:rPr>
      </w:pPr>
      <w:r w:rsidRPr="009C6F99">
        <w:rPr>
          <w:rFonts w:asciiTheme="minorEastAsia" w:hAnsiTheme="minorEastAsia" w:hint="eastAsia"/>
          <w:szCs w:val="21"/>
        </w:rPr>
        <w:t xml:space="preserve">　世界においてもデジタル社会を想定し、</w:t>
      </w:r>
      <w:r w:rsidRPr="009C6F99">
        <w:rPr>
          <w:rFonts w:asciiTheme="minorEastAsia" w:hAnsiTheme="minorEastAsia"/>
          <w:szCs w:val="21"/>
        </w:rPr>
        <w:t>2030年前後をターゲットとしたデジタル・ガバメントのビジョンや戦略を</w:t>
      </w:r>
      <w:r w:rsidRPr="009C6F99">
        <w:rPr>
          <w:rFonts w:asciiTheme="minorEastAsia" w:hAnsiTheme="minorEastAsia" w:hint="eastAsia"/>
          <w:szCs w:val="21"/>
        </w:rPr>
        <w:t>策定し、取組を推進している。多くの先進国においても少子高齢化や災害の多発という課題に直面しており、新興国も含めた持続可能な開発目標（</w:t>
      </w:r>
      <w:r w:rsidRPr="009C6F99">
        <w:rPr>
          <w:rFonts w:asciiTheme="minorEastAsia" w:hAnsiTheme="minorEastAsia"/>
          <w:szCs w:val="21"/>
        </w:rPr>
        <w:t>SDGs</w:t>
      </w:r>
      <w:r w:rsidRPr="009C6F99">
        <w:rPr>
          <w:rFonts w:asciiTheme="minorEastAsia" w:hAnsiTheme="minorEastAsia" w:hint="eastAsia"/>
          <w:szCs w:val="21"/>
        </w:rPr>
        <w:t>）の枠組みのもとで、デジタル化により社会課題を解決しようとしている。そのため、推進している方向性は我が国と同様だが、先進的な国においては以下のような</w:t>
      </w:r>
      <w:r w:rsidRPr="009C6F99">
        <w:rPr>
          <w:rFonts w:asciiTheme="minorEastAsia" w:hAnsiTheme="minorEastAsia"/>
          <w:szCs w:val="21"/>
        </w:rPr>
        <w:t>取組</w:t>
      </w:r>
      <w:r w:rsidRPr="009C6F99">
        <w:rPr>
          <w:rFonts w:asciiTheme="minorEastAsia" w:hAnsiTheme="minorEastAsia" w:hint="eastAsia"/>
          <w:szCs w:val="21"/>
        </w:rPr>
        <w:t>がすでに推進されはじめている。</w:t>
      </w:r>
    </w:p>
    <w:p w14:paraId="73387E52" w14:textId="77777777" w:rsidR="00685401" w:rsidRPr="009C6F99" w:rsidRDefault="00685401" w:rsidP="00685401">
      <w:pPr>
        <w:tabs>
          <w:tab w:val="left" w:pos="1716"/>
        </w:tabs>
        <w:rPr>
          <w:rFonts w:asciiTheme="minorEastAsia" w:hAnsiTheme="minorEastAsia"/>
          <w:szCs w:val="21"/>
        </w:rPr>
      </w:pPr>
    </w:p>
    <w:p w14:paraId="59530D25" w14:textId="77777777" w:rsidR="00685401" w:rsidRPr="009C6F99" w:rsidRDefault="00685401" w:rsidP="00685401">
      <w:pPr>
        <w:pStyle w:val="a7"/>
        <w:numPr>
          <w:ilvl w:val="0"/>
          <w:numId w:val="12"/>
        </w:numPr>
        <w:tabs>
          <w:tab w:val="left" w:pos="1716"/>
        </w:tabs>
        <w:ind w:leftChars="0"/>
        <w:outlineLvl w:val="2"/>
        <w:rPr>
          <w:rFonts w:asciiTheme="minorEastAsia" w:hAnsiTheme="minorEastAsia"/>
          <w:szCs w:val="21"/>
        </w:rPr>
      </w:pPr>
      <w:bookmarkStart w:id="40" w:name="_Toc32858847"/>
      <w:bookmarkStart w:id="41" w:name="_Toc36719439"/>
      <w:bookmarkStart w:id="42" w:name="_Toc37066519"/>
      <w:r w:rsidRPr="009C6F99">
        <w:rPr>
          <w:rFonts w:asciiTheme="minorEastAsia" w:hAnsiTheme="minorEastAsia" w:hint="eastAsia"/>
          <w:szCs w:val="21"/>
        </w:rPr>
        <w:t>国民一人一人</w:t>
      </w:r>
      <w:r w:rsidRPr="009C6F99">
        <w:rPr>
          <w:rFonts w:asciiTheme="minorEastAsia" w:hAnsiTheme="minorEastAsia" w:cs="Arial" w:hint="eastAsia"/>
          <w:szCs w:val="21"/>
          <w:shd w:val="clear" w:color="auto" w:fill="FFFFFF"/>
        </w:rPr>
        <w:t>に寄り添った</w:t>
      </w:r>
      <w:r w:rsidRPr="009C6F99">
        <w:rPr>
          <w:rFonts w:asciiTheme="minorEastAsia" w:hAnsiTheme="minorEastAsia" w:hint="eastAsia"/>
          <w:szCs w:val="21"/>
        </w:rPr>
        <w:t>行政サービス</w:t>
      </w:r>
      <w:bookmarkEnd w:id="40"/>
      <w:bookmarkEnd w:id="41"/>
      <w:bookmarkEnd w:id="42"/>
    </w:p>
    <w:p w14:paraId="622C19EF"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国民等が直接利用するサービスは、</w:t>
      </w:r>
      <w:r w:rsidRPr="009C6F99">
        <w:rPr>
          <w:rFonts w:asciiTheme="minorEastAsia" w:hAnsiTheme="minorEastAsia"/>
          <w:szCs w:val="21"/>
        </w:rPr>
        <w:t>ITリテラシーの高くない利用者が困ることがないよう、シンプルかつ直感的</w:t>
      </w:r>
      <w:r w:rsidRPr="009C6F99">
        <w:rPr>
          <w:rFonts w:asciiTheme="minorEastAsia" w:hAnsiTheme="minorEastAsia" w:hint="eastAsia"/>
          <w:szCs w:val="21"/>
        </w:rPr>
        <w:t>なユーザーインターフェイス（以下</w:t>
      </w:r>
      <w:r w:rsidRPr="009C6F99">
        <w:rPr>
          <w:rFonts w:asciiTheme="minorEastAsia" w:hAnsiTheme="minorEastAsia"/>
          <w:szCs w:val="21"/>
        </w:rPr>
        <w:t>UIという）</w:t>
      </w:r>
      <w:r w:rsidRPr="009C6F99">
        <w:rPr>
          <w:rFonts w:asciiTheme="minorEastAsia" w:hAnsiTheme="minorEastAsia" w:hint="eastAsia"/>
          <w:szCs w:val="21"/>
        </w:rPr>
        <w:t>とすることを</w:t>
      </w:r>
      <w:r w:rsidRPr="009C6F99">
        <w:rPr>
          <w:rFonts w:asciiTheme="minorEastAsia" w:hAnsiTheme="minorEastAsia"/>
          <w:szCs w:val="21"/>
        </w:rPr>
        <w:t>前提と</w:t>
      </w:r>
      <w:r w:rsidRPr="009C6F99">
        <w:rPr>
          <w:rFonts w:asciiTheme="minorEastAsia" w:hAnsiTheme="minorEastAsia" w:hint="eastAsia"/>
          <w:szCs w:val="21"/>
        </w:rPr>
        <w:t>している。その際には、普及しつつある様々な高機能デバイスに対応することも視野に入っており、特に音声認識、画像認識、自然言語処理</w:t>
      </w:r>
      <w:r w:rsidRPr="009C6F99">
        <w:rPr>
          <w:rStyle w:val="af7"/>
          <w:rFonts w:asciiTheme="minorEastAsia" w:hAnsiTheme="minorEastAsia"/>
          <w:szCs w:val="21"/>
        </w:rPr>
        <w:footnoteReference w:id="9"/>
      </w:r>
      <w:r w:rsidRPr="009C6F99">
        <w:rPr>
          <w:rFonts w:asciiTheme="minorEastAsia" w:hAnsiTheme="minorEastAsia" w:hint="eastAsia"/>
          <w:szCs w:val="21"/>
        </w:rPr>
        <w:t>、</w:t>
      </w:r>
      <w:r w:rsidRPr="009C6F99">
        <w:rPr>
          <w:rFonts w:asciiTheme="minorEastAsia" w:hAnsiTheme="minorEastAsia"/>
          <w:szCs w:val="21"/>
        </w:rPr>
        <w:t>AR/VRなどの</w:t>
      </w:r>
      <w:r w:rsidRPr="009C6F99">
        <w:rPr>
          <w:rFonts w:asciiTheme="minorEastAsia" w:hAnsiTheme="minorEastAsia" w:hint="eastAsia"/>
          <w:szCs w:val="21"/>
        </w:rPr>
        <w:t>ヒューマンインターフェイスを提供する機能について、利用者をサポートする目的での利活用が積極的に推進される見込みである。</w:t>
      </w:r>
    </w:p>
    <w:p w14:paraId="50EBC954"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また、ワンスオンリー実現は引き続き推進される。自動処理やデータ連携などを一層強化することにより、利用者に行政機関への対応負荷を発生させないようにする。更に国民が関与することなく処理がおこなわれる「見えないサービス」の実現を目標として掲げている国もある。</w:t>
      </w:r>
    </w:p>
    <w:p w14:paraId="00977DC0"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そのためには、デジタルファースト、すなわち全てのサービスや処理がデジタル化されることがより一層推進される必要がある。すべての情報をデジタルデータ化することにより、このようなゼロストップのワークフローが実現できるだけでなく、利用者のフィードバックが即座にサービスへ反映され、</w:t>
      </w:r>
      <w:r w:rsidRPr="009C6F99">
        <w:rPr>
          <w:rFonts w:asciiTheme="minorEastAsia" w:hAnsiTheme="minorEastAsia"/>
          <w:szCs w:val="21"/>
        </w:rPr>
        <w:t>AI等を用いた予測型サービスが提供されるといった、データ活用のエコシステムの実現も視野に入っている。これはデジタル・サービスを直接使うことのない人や、何らかの理由で利用が困難である国民に対しても、デジタルの力を使うことで質の良いサービスを実現できるようにする、すなわちデジタルによるインクルーシブな行政サービスの実現を目指しているものである。</w:t>
      </w:r>
    </w:p>
    <w:p w14:paraId="4EBFE73F"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もっとも、このような未来型のサービスに一気呵成に移行しようとしているわけではない。サービスデザイン</w:t>
      </w:r>
      <w:r w:rsidRPr="009C6F99">
        <w:rPr>
          <w:rStyle w:val="af7"/>
          <w:rFonts w:asciiTheme="minorEastAsia" w:hAnsiTheme="minorEastAsia"/>
          <w:szCs w:val="21"/>
        </w:rPr>
        <w:footnoteReference w:id="10"/>
      </w:r>
      <w:r w:rsidRPr="009C6F99">
        <w:rPr>
          <w:rFonts w:asciiTheme="minorEastAsia" w:hAnsiTheme="minorEastAsia" w:hint="eastAsia"/>
          <w:szCs w:val="21"/>
        </w:rPr>
        <w:t>思考の徹底、特にライフイベント毎のサービスについて、その種類を増やし深度を高めることにより段階的に実現できるようにしている国が大半である。</w:t>
      </w:r>
    </w:p>
    <w:p w14:paraId="33173414" w14:textId="77777777" w:rsidR="00685401" w:rsidRPr="009C6F99" w:rsidRDefault="00685401" w:rsidP="00685401">
      <w:pPr>
        <w:tabs>
          <w:tab w:val="left" w:pos="1716"/>
        </w:tabs>
        <w:ind w:firstLineChars="100" w:firstLine="210"/>
        <w:rPr>
          <w:rFonts w:asciiTheme="minorEastAsia" w:hAnsiTheme="minorEastAsia"/>
          <w:szCs w:val="21"/>
        </w:rPr>
      </w:pPr>
    </w:p>
    <w:p w14:paraId="1C35C08E" w14:textId="77777777" w:rsidR="00685401" w:rsidRPr="009C6F99" w:rsidRDefault="00685401" w:rsidP="00685401">
      <w:pPr>
        <w:pStyle w:val="a7"/>
        <w:numPr>
          <w:ilvl w:val="0"/>
          <w:numId w:val="12"/>
        </w:numPr>
        <w:tabs>
          <w:tab w:val="left" w:pos="1716"/>
        </w:tabs>
        <w:ind w:leftChars="0"/>
        <w:outlineLvl w:val="2"/>
        <w:rPr>
          <w:rFonts w:asciiTheme="minorEastAsia" w:hAnsiTheme="minorEastAsia"/>
          <w:szCs w:val="21"/>
        </w:rPr>
      </w:pPr>
      <w:bookmarkStart w:id="43" w:name="_Toc32858730"/>
      <w:bookmarkStart w:id="44" w:name="_Toc32858848"/>
      <w:bookmarkStart w:id="45" w:name="_Toc32858731"/>
      <w:bookmarkStart w:id="46" w:name="_Toc32858849"/>
      <w:bookmarkStart w:id="47" w:name="_Toc32858850"/>
      <w:bookmarkStart w:id="48" w:name="_Toc36719440"/>
      <w:bookmarkStart w:id="49" w:name="_Toc37066520"/>
      <w:bookmarkEnd w:id="43"/>
      <w:bookmarkEnd w:id="44"/>
      <w:bookmarkEnd w:id="45"/>
      <w:bookmarkEnd w:id="46"/>
      <w:r w:rsidRPr="009C6F99">
        <w:rPr>
          <w:rFonts w:asciiTheme="minorEastAsia" w:hAnsiTheme="minorEastAsia" w:hint="eastAsia"/>
          <w:szCs w:val="21"/>
        </w:rPr>
        <w:t>官民共同を実現するプラットフォーム</w:t>
      </w:r>
      <w:bookmarkEnd w:id="47"/>
      <w:bookmarkEnd w:id="48"/>
      <w:bookmarkEnd w:id="49"/>
    </w:p>
    <w:p w14:paraId="5528C088" w14:textId="77777777" w:rsidR="00685401" w:rsidRPr="009C6F99" w:rsidRDefault="00685401" w:rsidP="00685401">
      <w:pPr>
        <w:tabs>
          <w:tab w:val="left" w:pos="1716"/>
        </w:tabs>
        <w:rPr>
          <w:rFonts w:asciiTheme="minorEastAsia" w:hAnsiTheme="minorEastAsia"/>
          <w:szCs w:val="21"/>
        </w:rPr>
      </w:pPr>
      <w:r w:rsidRPr="009C6F99">
        <w:rPr>
          <w:rFonts w:asciiTheme="minorEastAsia" w:hAnsiTheme="minorEastAsia" w:hint="eastAsia"/>
          <w:szCs w:val="21"/>
        </w:rPr>
        <w:t>行政機関がデジタルを前提とした制度設計・業務設計を推進することにより、民間企業等のステークホルダーと効率的かつ適時適切な連携を実現し、経済や社会の活性化に成功する国が現れ始めている。その際にはオープンデータに代表される、国や</w:t>
      </w:r>
      <w:r w:rsidRPr="009C6F99">
        <w:rPr>
          <w:rFonts w:asciiTheme="minorEastAsia" w:hAnsiTheme="minorEastAsia" w:cs="Arial" w:hint="eastAsia"/>
          <w:szCs w:val="21"/>
          <w:shd w:val="clear" w:color="auto" w:fill="FFFFFF"/>
        </w:rPr>
        <w:t>地方公共団体</w:t>
      </w:r>
      <w:r w:rsidRPr="009C6F99">
        <w:rPr>
          <w:rFonts w:asciiTheme="minorEastAsia" w:hAnsiTheme="minorEastAsia" w:hint="eastAsia"/>
          <w:szCs w:val="21"/>
        </w:rPr>
        <w:t>が保有する資産のオープン化も重要な要素であり、一層強化される傾向にある。</w:t>
      </w:r>
    </w:p>
    <w:p w14:paraId="176EFD0C"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オープン化には、それを実現するためのプラットフォームが必要となるが、先進的な国においてはアーキテクチャ主体での検討を推進し、共通部品化</w:t>
      </w:r>
      <w:r w:rsidRPr="009C6F99">
        <w:rPr>
          <w:rStyle w:val="af7"/>
          <w:rFonts w:asciiTheme="minorEastAsia" w:hAnsiTheme="minorEastAsia"/>
          <w:szCs w:val="21"/>
        </w:rPr>
        <w:footnoteReference w:id="11"/>
      </w:r>
      <w:r w:rsidRPr="009C6F99">
        <w:rPr>
          <w:rFonts w:asciiTheme="minorEastAsia" w:hAnsiTheme="minorEastAsia" w:hint="eastAsia"/>
          <w:szCs w:val="21"/>
        </w:rPr>
        <w:t>などサービスの柔軟性を高めることに注力している。</w:t>
      </w:r>
    </w:p>
    <w:p w14:paraId="17EE6E75"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こういった高品質なプラットフォームにおいては、データが適切に管理されており活用が容易であることから、</w:t>
      </w:r>
      <w:r w:rsidRPr="009C6F99">
        <w:rPr>
          <w:rFonts w:asciiTheme="minorEastAsia" w:hAnsiTheme="minorEastAsia"/>
          <w:szCs w:val="21"/>
        </w:rPr>
        <w:t>AIの利活用による意思決定のスピード向上やEBPM等のデータドリブン</w:t>
      </w:r>
      <w:r w:rsidRPr="009C6F99">
        <w:rPr>
          <w:rStyle w:val="af7"/>
          <w:rFonts w:asciiTheme="minorEastAsia" w:hAnsiTheme="minorEastAsia"/>
          <w:szCs w:val="21"/>
        </w:rPr>
        <w:footnoteReference w:id="12"/>
      </w:r>
      <w:r w:rsidRPr="009C6F99">
        <w:rPr>
          <w:rFonts w:asciiTheme="minorEastAsia" w:hAnsiTheme="minorEastAsia"/>
          <w:szCs w:val="21"/>
        </w:rPr>
        <w:t>な行政実現の取組も同時におこなわれている。</w:t>
      </w:r>
    </w:p>
    <w:p w14:paraId="311041B7"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その際に重要なのがプラットフォームの信頼性である。</w:t>
      </w:r>
      <w:r>
        <w:rPr>
          <w:rFonts w:asciiTheme="minorEastAsia" w:hAnsiTheme="minorEastAsia" w:hint="eastAsia"/>
          <w:szCs w:val="21"/>
        </w:rPr>
        <w:t>この信頼性を確保するため、</w:t>
      </w:r>
      <w:r w:rsidRPr="009C6F99">
        <w:rPr>
          <w:rFonts w:asciiTheme="minorEastAsia" w:hAnsiTheme="minorEastAsia" w:hint="eastAsia"/>
          <w:szCs w:val="21"/>
        </w:rPr>
        <w:t>各国政府はセキュリティ対策のみならず、データ品質や処理のアルゴリズムの透明性を高める努力をしている。その過程で、ブラックボックス化したレガシーシステム</w:t>
      </w:r>
      <w:r w:rsidRPr="009C6F99">
        <w:rPr>
          <w:rStyle w:val="af7"/>
          <w:rFonts w:asciiTheme="minorEastAsia" w:hAnsiTheme="minorEastAsia"/>
          <w:szCs w:val="21"/>
        </w:rPr>
        <w:footnoteReference w:id="13"/>
      </w:r>
      <w:r w:rsidRPr="009C6F99">
        <w:rPr>
          <w:rFonts w:asciiTheme="minorEastAsia" w:hAnsiTheme="minorEastAsia" w:hint="eastAsia"/>
          <w:szCs w:val="21"/>
        </w:rPr>
        <w:t>を使い続けるのではなく、オープンかつクラウドサービスを前提としたシステム刷新へと舵を切る国もある。</w:t>
      </w:r>
    </w:p>
    <w:p w14:paraId="57B5E0B2"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一方で、個人のデータ保護の観点からは、クラウド</w:t>
      </w:r>
      <w:r>
        <w:rPr>
          <w:rFonts w:asciiTheme="minorEastAsia" w:hAnsiTheme="minorEastAsia" w:hint="eastAsia"/>
          <w:szCs w:val="21"/>
        </w:rPr>
        <w:t>サービス</w:t>
      </w:r>
      <w:r w:rsidRPr="009C6F99">
        <w:rPr>
          <w:rFonts w:asciiTheme="minorEastAsia" w:hAnsiTheme="minorEastAsia" w:hint="eastAsia"/>
          <w:szCs w:val="21"/>
        </w:rPr>
        <w:t>の利用について懸念を示す国</w:t>
      </w:r>
      <w:r>
        <w:rPr>
          <w:rFonts w:asciiTheme="minorEastAsia" w:hAnsiTheme="minorEastAsia" w:hint="eastAsia"/>
          <w:szCs w:val="21"/>
        </w:rPr>
        <w:t>が</w:t>
      </w:r>
      <w:r w:rsidRPr="009C6F99">
        <w:rPr>
          <w:rFonts w:asciiTheme="minorEastAsia" w:hAnsiTheme="minorEastAsia" w:hint="eastAsia"/>
          <w:szCs w:val="21"/>
        </w:rPr>
        <w:t>依然として多く存在する。こういった国々においては、政府に対するクラウドサービスの提供のあり方について要求事項を取りまとめ、ベンダーに対して要求するという動きもみられる。</w:t>
      </w:r>
    </w:p>
    <w:p w14:paraId="7779F6FC" w14:textId="77777777" w:rsidR="00685401" w:rsidRPr="009C6F99" w:rsidRDefault="00685401" w:rsidP="00685401">
      <w:pPr>
        <w:tabs>
          <w:tab w:val="left" w:pos="1716"/>
        </w:tabs>
        <w:ind w:firstLineChars="100" w:firstLine="210"/>
        <w:rPr>
          <w:rFonts w:asciiTheme="minorEastAsia" w:hAnsiTheme="minorEastAsia"/>
          <w:szCs w:val="21"/>
        </w:rPr>
      </w:pPr>
    </w:p>
    <w:p w14:paraId="1D051816" w14:textId="77777777" w:rsidR="00685401" w:rsidRPr="009C6F99" w:rsidRDefault="00685401" w:rsidP="00685401">
      <w:pPr>
        <w:pStyle w:val="a7"/>
        <w:numPr>
          <w:ilvl w:val="0"/>
          <w:numId w:val="12"/>
        </w:numPr>
        <w:tabs>
          <w:tab w:val="left" w:pos="1716"/>
        </w:tabs>
        <w:ind w:leftChars="0"/>
        <w:outlineLvl w:val="2"/>
        <w:rPr>
          <w:rFonts w:asciiTheme="minorEastAsia" w:hAnsiTheme="minorEastAsia"/>
          <w:szCs w:val="21"/>
        </w:rPr>
      </w:pPr>
      <w:bookmarkStart w:id="50" w:name="_Toc32858851"/>
      <w:bookmarkStart w:id="51" w:name="_Toc36719441"/>
      <w:bookmarkStart w:id="52" w:name="_Toc37066521"/>
      <w:r w:rsidRPr="009C6F99">
        <w:rPr>
          <w:rFonts w:asciiTheme="minorEastAsia" w:hAnsiTheme="minorEastAsia" w:hint="eastAsia"/>
          <w:szCs w:val="21"/>
        </w:rPr>
        <w:t>価値を生み出す</w:t>
      </w:r>
      <w:r w:rsidRPr="009C6F99">
        <w:rPr>
          <w:rFonts w:asciiTheme="minorEastAsia" w:hAnsiTheme="minorEastAsia"/>
          <w:szCs w:val="21"/>
        </w:rPr>
        <w:t>IT</w:t>
      </w:r>
      <w:r w:rsidRPr="009C6F99">
        <w:rPr>
          <w:rFonts w:asciiTheme="minorEastAsia" w:hAnsiTheme="minorEastAsia" w:hint="eastAsia"/>
          <w:szCs w:val="21"/>
        </w:rPr>
        <w:t>ガバナンス</w:t>
      </w:r>
      <w:bookmarkEnd w:id="50"/>
      <w:bookmarkEnd w:id="51"/>
      <w:bookmarkEnd w:id="52"/>
    </w:p>
    <w:p w14:paraId="6779C541"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デジタル化を着実に推進し価値を創出するために、新たな体制や環境の整備などのガバナンスの見直しが各国で盛んに</w:t>
      </w:r>
      <w:r>
        <w:rPr>
          <w:rFonts w:asciiTheme="minorEastAsia" w:hAnsiTheme="minorEastAsia" w:hint="eastAsia"/>
          <w:szCs w:val="21"/>
        </w:rPr>
        <w:t>行</w:t>
      </w:r>
      <w:r w:rsidRPr="009C6F99">
        <w:rPr>
          <w:rFonts w:asciiTheme="minorEastAsia" w:hAnsiTheme="minorEastAsia" w:hint="eastAsia"/>
          <w:szCs w:val="21"/>
        </w:rPr>
        <w:t>われている。</w:t>
      </w:r>
    </w:p>
    <w:p w14:paraId="45913078"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我が国同様、各国の行政機関においても職員のみでデジタルに特化した知見を蓄積し体制を確立することは困難である。そのため、いくつかの先進的な国や地域においては、専門性を持つ人材を外部から登用したり新規に採用したりして体制を構築し、この組織を中核として横断的にガバナンスを発揮する形態が推進されている。その際には、各国や地域には独自の文化や歴史が存在することから、それぞれの国や地域に合わせた導入形態を用いている点にも注意が必要である。</w:t>
      </w:r>
    </w:p>
    <w:p w14:paraId="6DFD4DF9"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また、横断的なガバナンスの考え方も変化している。かつては戦略や制度を策定することで画一的な対応を各機関に求める国が多かった。昨今では、中核となる組織が自ら各機関をサポートし、デリバリーまで協力して行うことでガバナンスを発揮する事例が増えている。中核となる組織は積極的に</w:t>
      </w:r>
      <w:proofErr w:type="spellStart"/>
      <w:r>
        <w:rPr>
          <w:rFonts w:asciiTheme="minorEastAsia" w:hAnsiTheme="minorEastAsia" w:hint="eastAsia"/>
          <w:szCs w:val="21"/>
        </w:rPr>
        <w:t>Web</w:t>
      </w:r>
      <w:r w:rsidRPr="009C6F99">
        <w:rPr>
          <w:rFonts w:asciiTheme="minorEastAsia" w:hAnsiTheme="minorEastAsia"/>
          <w:szCs w:val="21"/>
        </w:rPr>
        <w:t>API</w:t>
      </w:r>
      <w:proofErr w:type="spellEnd"/>
      <w:r w:rsidRPr="009C6F99">
        <w:rPr>
          <w:rStyle w:val="af7"/>
          <w:rFonts w:asciiTheme="minorEastAsia" w:hAnsiTheme="minorEastAsia"/>
          <w:szCs w:val="21"/>
        </w:rPr>
        <w:footnoteReference w:id="14"/>
      </w:r>
      <w:r w:rsidRPr="009C6F99">
        <w:rPr>
          <w:rFonts w:asciiTheme="minorEastAsia" w:hAnsiTheme="minorEastAsia"/>
          <w:szCs w:val="21"/>
        </w:rPr>
        <w:t>やソースコードを外部</w:t>
      </w:r>
      <w:r w:rsidRPr="009C6F99">
        <w:rPr>
          <w:rFonts w:asciiTheme="minorEastAsia" w:hAnsiTheme="minorEastAsia" w:hint="eastAsia"/>
          <w:szCs w:val="21"/>
        </w:rPr>
        <w:t>へ開放し、</w:t>
      </w:r>
      <w:proofErr w:type="spellStart"/>
      <w:r w:rsidRPr="009C6F99">
        <w:rPr>
          <w:rFonts w:asciiTheme="minorEastAsia" w:hAnsiTheme="minorEastAsia"/>
          <w:szCs w:val="21"/>
        </w:rPr>
        <w:t>CivicTech</w:t>
      </w:r>
      <w:proofErr w:type="spellEnd"/>
      <w:r w:rsidRPr="009C6F99">
        <w:rPr>
          <w:rFonts w:asciiTheme="minorEastAsia" w:hAnsiTheme="minorEastAsia" w:hint="eastAsia"/>
          <w:szCs w:val="21"/>
        </w:rPr>
        <w:t>と呼ばれる市民プログラマーのコミュニティと連携するなど、このエコシステムの確立を推進している。時には社会課題を提示し予算を示すことで、ともにチャレンジし解決を図るという取組もみられる。</w:t>
      </w:r>
    </w:p>
    <w:p w14:paraId="29A53641"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一方、行政の変化する速度に比べ、技術の進展は圧倒的に早いことから、アジャイル開発</w:t>
      </w:r>
      <w:r w:rsidRPr="009C6F99">
        <w:rPr>
          <w:rStyle w:val="af7"/>
          <w:rFonts w:asciiTheme="minorEastAsia" w:hAnsiTheme="minorEastAsia"/>
          <w:szCs w:val="21"/>
        </w:rPr>
        <w:footnoteReference w:id="15"/>
      </w:r>
      <w:r w:rsidRPr="009C6F99">
        <w:rPr>
          <w:rFonts w:asciiTheme="minorEastAsia" w:hAnsiTheme="minorEastAsia" w:hint="eastAsia"/>
          <w:szCs w:val="21"/>
        </w:rPr>
        <w:t>や</w:t>
      </w:r>
      <w:proofErr w:type="spellStart"/>
      <w:r w:rsidRPr="009C6F99">
        <w:rPr>
          <w:rFonts w:asciiTheme="minorEastAsia" w:hAnsiTheme="minorEastAsia"/>
          <w:szCs w:val="21"/>
        </w:rPr>
        <w:t>DevSecOps</w:t>
      </w:r>
      <w:proofErr w:type="spellEnd"/>
      <w:r w:rsidRPr="009C6F99">
        <w:rPr>
          <w:rStyle w:val="af7"/>
          <w:rFonts w:asciiTheme="minorEastAsia" w:hAnsiTheme="minorEastAsia"/>
          <w:szCs w:val="21"/>
        </w:rPr>
        <w:footnoteReference w:id="16"/>
      </w:r>
      <w:r w:rsidRPr="009C6F99">
        <w:rPr>
          <w:rFonts w:asciiTheme="minorEastAsia" w:hAnsiTheme="minorEastAsia"/>
          <w:szCs w:val="21"/>
        </w:rPr>
        <w:t>などを推進することで対応するべく努力をしている。調達や構築のプロセスに柔軟性や迅速性をもたせることにより、デジタル技術の変化の波にのった行政改革を実現しようとしている</w:t>
      </w:r>
      <w:r w:rsidRPr="009C6F99">
        <w:rPr>
          <w:rFonts w:asciiTheme="minorEastAsia" w:hAnsiTheme="minorEastAsia" w:hint="eastAsia"/>
          <w:szCs w:val="21"/>
        </w:rPr>
        <w:t>。職員の働き方改革も同様であり、リモートワークはもちろん、多種多様な働き方を認める、いわゆるダイバーシティを発揮することで、この課題を乗り越えようとしている国や地域もある。</w:t>
      </w:r>
    </w:p>
    <w:p w14:paraId="421F2B90" w14:textId="77777777" w:rsidR="00685401" w:rsidRPr="009C6F99" w:rsidRDefault="00685401" w:rsidP="00685401">
      <w:pPr>
        <w:tabs>
          <w:tab w:val="left" w:pos="1716"/>
        </w:tabs>
        <w:ind w:firstLineChars="100" w:firstLine="210"/>
        <w:rPr>
          <w:rFonts w:asciiTheme="minorEastAsia" w:hAnsiTheme="minorEastAsia"/>
          <w:szCs w:val="21"/>
        </w:rPr>
      </w:pPr>
    </w:p>
    <w:p w14:paraId="40D705E2"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この（１）から（３）を実現するために、国際的な連携や協調は欠かせない。データやサービスのインターオペラビリティ確保は、従来の概念レベルよりも実装などを前提とした、より現実的なレベルで求められるようになってきている。特に経済活動において必要となる情報については共通化が積極的に推進されており、住民情報や個人の</w:t>
      </w:r>
      <w:r w:rsidRPr="009C6F99">
        <w:rPr>
          <w:rFonts w:asciiTheme="minorEastAsia" w:hAnsiTheme="minorEastAsia"/>
          <w:szCs w:val="21"/>
        </w:rPr>
        <w:t>IDなどについても国家間で共通化や相互連携に</w:t>
      </w:r>
      <w:r w:rsidRPr="009C6F99">
        <w:rPr>
          <w:rFonts w:asciiTheme="minorEastAsia" w:hAnsiTheme="minorEastAsia" w:hint="eastAsia"/>
          <w:szCs w:val="21"/>
        </w:rPr>
        <w:t>取組</w:t>
      </w:r>
      <w:r>
        <w:rPr>
          <w:rFonts w:asciiTheme="minorEastAsia" w:hAnsiTheme="minorEastAsia" w:hint="eastAsia"/>
          <w:szCs w:val="21"/>
        </w:rPr>
        <w:t>み</w:t>
      </w:r>
      <w:r w:rsidRPr="009C6F99">
        <w:rPr>
          <w:rFonts w:asciiTheme="minorEastAsia" w:hAnsiTheme="minorEastAsia" w:hint="eastAsia"/>
          <w:szCs w:val="21"/>
        </w:rPr>
        <w:t>始めた国々も存在する。それを推進するための国際機関や国際的な枠組みについても積極的な動きが存在し、国家間の協調と競争が同時に激しくなっているのが現状である。</w:t>
      </w:r>
    </w:p>
    <w:p w14:paraId="14098F63" w14:textId="77777777" w:rsidR="00685401" w:rsidRPr="009C6F99" w:rsidRDefault="00685401" w:rsidP="00685401">
      <w:pPr>
        <w:pStyle w:val="12"/>
        <w:ind w:leftChars="0" w:left="0"/>
        <w:rPr>
          <w:rFonts w:asciiTheme="minorEastAsia" w:hAnsiTheme="minorEastAsia"/>
          <w:szCs w:val="21"/>
        </w:rPr>
      </w:pPr>
    </w:p>
    <w:p w14:paraId="4DCE8C1A" w14:textId="77777777" w:rsidR="00685401" w:rsidRPr="009C6F99" w:rsidRDefault="00685401" w:rsidP="00685401">
      <w:pPr>
        <w:rPr>
          <w:rFonts w:asciiTheme="minorEastAsia" w:hAnsiTheme="minorEastAsia" w:cstheme="majorBidi"/>
          <w:szCs w:val="21"/>
        </w:rPr>
      </w:pPr>
      <w:bookmarkStart w:id="53" w:name="_Toc29466607"/>
      <w:r w:rsidRPr="009C6F99">
        <w:rPr>
          <w:rFonts w:asciiTheme="minorEastAsia" w:hAnsiTheme="minorEastAsia"/>
          <w:szCs w:val="21"/>
        </w:rPr>
        <w:br w:type="page"/>
      </w:r>
    </w:p>
    <w:p w14:paraId="07E191B2" w14:textId="77777777" w:rsidR="00685401" w:rsidRPr="00A67257" w:rsidRDefault="00685401" w:rsidP="00685401">
      <w:pPr>
        <w:pStyle w:val="1"/>
        <w:rPr>
          <w:rFonts w:asciiTheme="minorEastAsia" w:eastAsiaTheme="minorEastAsia" w:hAnsiTheme="minorEastAsia"/>
          <w:b/>
          <w:bCs/>
        </w:rPr>
      </w:pPr>
      <w:bookmarkStart w:id="54" w:name="_Toc33030913"/>
      <w:bookmarkStart w:id="55" w:name="_Toc36719442"/>
      <w:bookmarkStart w:id="56" w:name="_Toc37066522"/>
      <w:bookmarkEnd w:id="53"/>
      <w:r w:rsidRPr="00A67257">
        <w:rPr>
          <w:rFonts w:asciiTheme="minorEastAsia" w:eastAsiaTheme="minorEastAsia" w:hAnsiTheme="minorEastAsia" w:hint="eastAsia"/>
          <w:b/>
          <w:bCs/>
        </w:rPr>
        <w:t xml:space="preserve">第２章　</w:t>
      </w:r>
      <w:r w:rsidRPr="00A67257">
        <w:rPr>
          <w:rFonts w:asciiTheme="minorEastAsia" w:eastAsiaTheme="minorEastAsia" w:hAnsiTheme="minorEastAsia"/>
          <w:b/>
          <w:bCs/>
        </w:rPr>
        <w:t>2030年の行政サービスのあり方</w:t>
      </w:r>
      <w:bookmarkEnd w:id="54"/>
      <w:bookmarkEnd w:id="55"/>
      <w:bookmarkEnd w:id="56"/>
    </w:p>
    <w:p w14:paraId="739F21BE" w14:textId="77777777" w:rsidR="00685401" w:rsidRPr="009C6F99" w:rsidRDefault="00685401" w:rsidP="00685401">
      <w:pPr>
        <w:ind w:firstLineChars="100" w:firstLine="210"/>
        <w:rPr>
          <w:rFonts w:asciiTheme="minorEastAsia" w:hAnsiTheme="minorEastAsia" w:cs="Arial"/>
          <w:szCs w:val="21"/>
          <w:shd w:val="clear" w:color="auto" w:fill="FFFFFF"/>
        </w:rPr>
      </w:pPr>
    </w:p>
    <w:p w14:paraId="3ADE6C30"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szCs w:val="21"/>
          <w:shd w:val="clear" w:color="auto" w:fill="FFFFFF"/>
        </w:rPr>
        <w:t>2030年の社会を展望してみると、グローバル化やダイバーシティ化によって人々のニーズは多様化</w:t>
      </w:r>
      <w:r w:rsidRPr="009C6F99">
        <w:rPr>
          <w:rFonts w:asciiTheme="minorEastAsia" w:hAnsiTheme="minorEastAsia" w:cs="Arial" w:hint="eastAsia"/>
          <w:szCs w:val="21"/>
          <w:shd w:val="clear" w:color="auto" w:fill="FFFFFF"/>
        </w:rPr>
        <w:t>し、行政サービスに期待されるコストは増加する。同時に、超高齢化による公共を担う職員数減、税収減などにより、行政側のリソースは減少してくる。このままでは、現在の一般的な行政サービス、平均的な利用者像を想定した提供者視点のサービスですら継続・維持が困難になる。</w:t>
      </w:r>
    </w:p>
    <w:p w14:paraId="01E93227"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これに対して、サービスの量や質を引き下げて「縮む」のではなく、人口減少や高齢化する社会をデジタル技術でサポートすることで、一人一人に寄り添った、利用者中心の行政サービスを通じて、より豊かな社会の実現に寄与していくことが、今後のデジタル・ガバメントに求められている。そのためには、増加するサービスコストと減少するリソースの溝を、行政のデジタル化や、民間・地域コミュニティ・市民などの新たな担い手との融合や協働により解消していくことが必要である。</w:t>
      </w:r>
    </w:p>
    <w:p w14:paraId="6A35A4EF"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この結果、これまで行政サービスと呼ばれてきた実務や業務は徐々に小さくなり、行政はデジタル時代の社会基盤としてデータ等を提供する社会のプラットフォーマーへと変わっていくと考えられる。行政のプラットフォーム化により、国民や民間企業は日常的なニ</w:t>
      </w:r>
      <w:r w:rsidRPr="009C6F99">
        <w:rPr>
          <w:rFonts w:asciiTheme="minorEastAsia" w:hAnsiTheme="minorEastAsia" w:cs="Arial"/>
          <w:szCs w:val="21"/>
          <w:shd w:val="clear" w:color="auto" w:fill="FFFFFF"/>
        </w:rPr>
        <w:t>ーズに応じて</w:t>
      </w:r>
      <w:r w:rsidRPr="009C6F99">
        <w:rPr>
          <w:rFonts w:asciiTheme="minorEastAsia" w:hAnsiTheme="minorEastAsia" w:cs="Arial" w:hint="eastAsia"/>
          <w:szCs w:val="21"/>
          <w:shd w:val="clear" w:color="auto" w:fill="FFFFFF"/>
        </w:rPr>
        <w:t>適時適切な</w:t>
      </w:r>
      <w:r w:rsidRPr="009C6F99">
        <w:rPr>
          <w:rFonts w:asciiTheme="minorEastAsia" w:hAnsiTheme="minorEastAsia" w:cs="Arial"/>
          <w:szCs w:val="21"/>
          <w:shd w:val="clear" w:color="auto" w:fill="FFFFFF"/>
        </w:rPr>
        <w:t>情報が</w:t>
      </w:r>
      <w:r w:rsidRPr="009C6F99">
        <w:rPr>
          <w:rFonts w:asciiTheme="minorEastAsia" w:hAnsiTheme="minorEastAsia" w:cs="Arial" w:hint="eastAsia"/>
          <w:szCs w:val="21"/>
          <w:shd w:val="clear" w:color="auto" w:fill="FFFFFF"/>
        </w:rPr>
        <w:t>簡便に入手でき、多種多様なサービス</w:t>
      </w:r>
      <w:r w:rsidRPr="009C6F99">
        <w:rPr>
          <w:rFonts w:asciiTheme="minorEastAsia" w:hAnsiTheme="minorEastAsia" w:cs="Arial"/>
          <w:szCs w:val="21"/>
          <w:shd w:val="clear" w:color="auto" w:fill="FFFFFF"/>
        </w:rPr>
        <w:t>が</w:t>
      </w:r>
      <w:r w:rsidRPr="009C6F99">
        <w:rPr>
          <w:rFonts w:asciiTheme="minorEastAsia" w:hAnsiTheme="minorEastAsia" w:cs="Arial" w:hint="eastAsia"/>
          <w:szCs w:val="21"/>
          <w:shd w:val="clear" w:color="auto" w:fill="FFFFFF"/>
        </w:rPr>
        <w:t>提供主体を意識することなく</w:t>
      </w:r>
      <w:r w:rsidRPr="009C6F99">
        <w:rPr>
          <w:rFonts w:asciiTheme="minorEastAsia" w:hAnsiTheme="minorEastAsia" w:cs="Arial"/>
          <w:szCs w:val="21"/>
          <w:shd w:val="clear" w:color="auto" w:fill="FFFFFF"/>
        </w:rPr>
        <w:t>使</w:t>
      </w:r>
      <w:r w:rsidRPr="009C6F99">
        <w:rPr>
          <w:rFonts w:asciiTheme="minorEastAsia" w:hAnsiTheme="minorEastAsia" w:cs="Arial" w:hint="eastAsia"/>
          <w:szCs w:val="21"/>
          <w:shd w:val="clear" w:color="auto" w:fill="FFFFFF"/>
        </w:rPr>
        <w:t>うことができるようになる。また、各種サービスがシームレスに繋がり、国、地方公共団体、民間、海外がボーダーレスになり、行政サービスは社会に価値を生み出す信頼感のあるサービスとして認知されるようになる。</w:t>
      </w:r>
    </w:p>
    <w:p w14:paraId="27054975" w14:textId="77777777" w:rsidR="00685401" w:rsidRPr="009C6F99" w:rsidRDefault="00685401" w:rsidP="00685401">
      <w:pPr>
        <w:ind w:firstLineChars="100" w:firstLine="210"/>
        <w:rPr>
          <w:rFonts w:asciiTheme="minorEastAsia" w:hAnsiTheme="minorEastAsia" w:cs="Arial"/>
          <w:szCs w:val="21"/>
          <w:shd w:val="clear" w:color="auto" w:fill="FFFFFF"/>
        </w:rPr>
      </w:pPr>
    </w:p>
    <w:p w14:paraId="10DFD5D0"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グローバルで快適なインクルーシブ</w:t>
      </w:r>
      <w:r w:rsidRPr="009C6F99">
        <w:rPr>
          <w:rFonts w:asciiTheme="minorEastAsia" w:hAnsiTheme="minorEastAsia" w:cs="Arial"/>
          <w:szCs w:val="21"/>
          <w:shd w:val="clear" w:color="auto" w:fill="FFFFFF"/>
        </w:rPr>
        <w:t>社会</w:t>
      </w:r>
      <w:r w:rsidRPr="009C6F99">
        <w:rPr>
          <w:rFonts w:asciiTheme="minorEastAsia" w:hAnsiTheme="minorEastAsia" w:cs="Arial" w:hint="eastAsia"/>
          <w:szCs w:val="21"/>
          <w:shd w:val="clear" w:color="auto" w:fill="FFFFFF"/>
        </w:rPr>
        <w:t>が生まれ、住みよい国となるばかりでなく、デジタル時代の優れた社会基盤を提供する国は、ビジネス創出や連携が進み易く、多様な人材や優れた企業等が集まる活気ある国にもなる。また、</w:t>
      </w:r>
      <w:r w:rsidRPr="009C6F99">
        <w:rPr>
          <w:rFonts w:asciiTheme="minorEastAsia" w:hAnsiTheme="minorEastAsia" w:cs="Arial"/>
          <w:szCs w:val="21"/>
          <w:shd w:val="clear" w:color="auto" w:fill="FFFFFF"/>
        </w:rPr>
        <w:t>AI</w:t>
      </w:r>
      <w:r w:rsidRPr="009C6F99">
        <w:rPr>
          <w:rFonts w:asciiTheme="minorEastAsia" w:hAnsiTheme="minorEastAsia" w:cs="Arial" w:hint="eastAsia"/>
          <w:szCs w:val="21"/>
          <w:shd w:val="clear" w:color="auto" w:fill="FFFFFF"/>
        </w:rPr>
        <w:t>など自動化技術の活用が進み、</w:t>
      </w:r>
      <w:r w:rsidRPr="009C6F99">
        <w:rPr>
          <w:rFonts w:asciiTheme="minorEastAsia" w:hAnsiTheme="minorEastAsia" w:cs="Arial"/>
          <w:szCs w:val="21"/>
          <w:shd w:val="clear" w:color="auto" w:fill="FFFFFF"/>
        </w:rPr>
        <w:t>簡単</w:t>
      </w:r>
      <w:r w:rsidRPr="009C6F99">
        <w:rPr>
          <w:rFonts w:asciiTheme="minorEastAsia" w:hAnsiTheme="minorEastAsia" w:cs="Arial" w:hint="eastAsia"/>
          <w:szCs w:val="21"/>
          <w:shd w:val="clear" w:color="auto" w:fill="FFFFFF"/>
        </w:rPr>
        <w:t>な作業や</w:t>
      </w:r>
      <w:r w:rsidRPr="009C6F99">
        <w:rPr>
          <w:rFonts w:asciiTheme="minorEastAsia" w:hAnsiTheme="minorEastAsia" w:cs="Arial"/>
          <w:szCs w:val="21"/>
          <w:shd w:val="clear" w:color="auto" w:fill="FFFFFF"/>
        </w:rPr>
        <w:t>繰り返し作業は</w:t>
      </w:r>
      <w:r w:rsidRPr="009C6F99">
        <w:rPr>
          <w:rFonts w:asciiTheme="minorEastAsia" w:hAnsiTheme="minorEastAsia" w:cs="Arial" w:hint="eastAsia"/>
          <w:szCs w:val="21"/>
          <w:shd w:val="clear" w:color="auto" w:fill="FFFFFF"/>
        </w:rPr>
        <w:t>機械が担い、人は</w:t>
      </w:r>
      <w:r w:rsidRPr="009C6F99">
        <w:rPr>
          <w:rFonts w:asciiTheme="minorEastAsia" w:hAnsiTheme="minorEastAsia" w:cs="Arial"/>
          <w:szCs w:val="21"/>
          <w:shd w:val="clear" w:color="auto" w:fill="FFFFFF"/>
        </w:rPr>
        <w:t>人間にしかできない仕事</w:t>
      </w:r>
      <w:r w:rsidRPr="009C6F99">
        <w:rPr>
          <w:rFonts w:asciiTheme="minorEastAsia" w:hAnsiTheme="minorEastAsia" w:cs="Arial" w:hint="eastAsia"/>
          <w:szCs w:val="21"/>
          <w:shd w:val="clear" w:color="auto" w:fill="FFFFFF"/>
        </w:rPr>
        <w:t>や生活の質の向上</w:t>
      </w:r>
      <w:r w:rsidRPr="009C6F99">
        <w:rPr>
          <w:rFonts w:asciiTheme="minorEastAsia" w:hAnsiTheme="minorEastAsia" w:cs="Arial"/>
          <w:szCs w:val="21"/>
          <w:shd w:val="clear" w:color="auto" w:fill="FFFFFF"/>
        </w:rPr>
        <w:t>に</w:t>
      </w:r>
      <w:r w:rsidRPr="009C6F99">
        <w:rPr>
          <w:rFonts w:asciiTheme="minorEastAsia" w:hAnsiTheme="minorEastAsia" w:cs="Arial" w:hint="eastAsia"/>
          <w:szCs w:val="21"/>
          <w:shd w:val="clear" w:color="auto" w:fill="FFFFFF"/>
        </w:rPr>
        <w:t>より多くの時間を使えるようになる。</w:t>
      </w:r>
    </w:p>
    <w:p w14:paraId="761A4AE6"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世界最先端の豊かで暮らしやすい国を実現するため、本章では、「国民、事業者向けの快適な行政サービス」、これを支える「職員等行政サービスの担い手の環境」、それらを実現するための「仕組み」「体制」の構成で、行政のあるべき姿を整理する。また、デジタルが社会の基盤として国民一人一人に受け入れられるものとしていくための「インクルージョン」の視点について言及する。</w:t>
      </w:r>
    </w:p>
    <w:p w14:paraId="69B85E8D" w14:textId="77777777" w:rsidR="00685401" w:rsidRPr="009C6F99" w:rsidRDefault="00685401" w:rsidP="00685401">
      <w:pPr>
        <w:ind w:firstLineChars="100" w:firstLine="210"/>
        <w:rPr>
          <w:rFonts w:asciiTheme="minorEastAsia" w:hAnsiTheme="minorEastAsia" w:cs="Arial"/>
          <w:szCs w:val="21"/>
          <w:shd w:val="clear" w:color="auto" w:fill="FFFFFF"/>
        </w:rPr>
      </w:pPr>
    </w:p>
    <w:p w14:paraId="611030F2"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本章は、現状の延長で考えると制度や文化の壁から実現が困難なことが多く</w:t>
      </w:r>
      <w:r w:rsidRPr="009C6F99">
        <w:rPr>
          <w:rFonts w:asciiTheme="minorEastAsia" w:hAnsiTheme="minorEastAsia" w:cs="Arial"/>
          <w:szCs w:val="21"/>
          <w:shd w:val="clear" w:color="auto" w:fill="FFFFFF"/>
        </w:rPr>
        <w:t>記載されている</w:t>
      </w:r>
      <w:r w:rsidRPr="009C6F99">
        <w:rPr>
          <w:rFonts w:asciiTheme="minorEastAsia" w:hAnsiTheme="minorEastAsia" w:cs="Arial" w:hint="eastAsia"/>
          <w:szCs w:val="21"/>
          <w:shd w:val="clear" w:color="auto" w:fill="FFFFFF"/>
        </w:rPr>
        <w:t>。しかし、ここで記載されていることは世界各国が将来のデジタル・ガバメントのあり方として</w:t>
      </w:r>
      <w:r w:rsidRPr="009C6F99">
        <w:rPr>
          <w:rFonts w:asciiTheme="minorEastAsia" w:hAnsiTheme="minorEastAsia" w:cs="Arial"/>
          <w:szCs w:val="21"/>
          <w:shd w:val="clear" w:color="auto" w:fill="FFFFFF"/>
        </w:rPr>
        <w:t>2030年</w:t>
      </w:r>
      <w:r>
        <w:rPr>
          <w:rFonts w:asciiTheme="minorEastAsia" w:hAnsiTheme="minorEastAsia" w:cs="Arial" w:hint="eastAsia"/>
          <w:szCs w:val="21"/>
          <w:shd w:val="clear" w:color="auto" w:fill="FFFFFF"/>
        </w:rPr>
        <w:t>迄</w:t>
      </w:r>
      <w:r w:rsidRPr="009C6F99">
        <w:rPr>
          <w:rFonts w:asciiTheme="minorEastAsia" w:hAnsiTheme="minorEastAsia" w:cs="Arial"/>
          <w:szCs w:val="21"/>
          <w:shd w:val="clear" w:color="auto" w:fill="FFFFFF"/>
        </w:rPr>
        <w:t>の実現を目指しており、中には既に実現しているサービスもある。本章の内容を一蹴することは簡単であるが、現状維持となり、</w:t>
      </w:r>
      <w:r w:rsidRPr="009C6F99">
        <w:rPr>
          <w:rFonts w:asciiTheme="minorEastAsia" w:hAnsiTheme="minorEastAsia" w:cs="Arial" w:hint="eastAsia"/>
          <w:szCs w:val="21"/>
          <w:shd w:val="clear" w:color="auto" w:fill="FFFFFF"/>
        </w:rPr>
        <w:t>デジタル後進国になることと同義</w:t>
      </w:r>
      <w:r w:rsidRPr="009C6F99">
        <w:rPr>
          <w:rFonts w:asciiTheme="minorEastAsia" w:hAnsiTheme="minorEastAsia" w:cs="Arial"/>
          <w:szCs w:val="21"/>
          <w:shd w:val="clear" w:color="auto" w:fill="FFFFFF"/>
        </w:rPr>
        <w:t>である</w:t>
      </w:r>
      <w:r w:rsidRPr="009C6F99">
        <w:rPr>
          <w:rFonts w:asciiTheme="minorEastAsia" w:hAnsiTheme="minorEastAsia" w:cs="Arial" w:hint="eastAsia"/>
          <w:szCs w:val="21"/>
          <w:shd w:val="clear" w:color="auto" w:fill="FFFFFF"/>
        </w:rPr>
        <w:t>。世界最先端デジタル国家を</w:t>
      </w:r>
      <w:r w:rsidRPr="009C6F99">
        <w:rPr>
          <w:rFonts w:asciiTheme="minorEastAsia" w:hAnsiTheme="minorEastAsia" w:cs="Arial"/>
          <w:szCs w:val="21"/>
          <w:shd w:val="clear" w:color="auto" w:fill="FFFFFF"/>
        </w:rPr>
        <w:t>目指す</w:t>
      </w:r>
      <w:r w:rsidRPr="009C6F99">
        <w:rPr>
          <w:rFonts w:asciiTheme="minorEastAsia" w:hAnsiTheme="minorEastAsia" w:cs="Arial" w:hint="eastAsia"/>
          <w:szCs w:val="21"/>
          <w:shd w:val="clear" w:color="auto" w:fill="FFFFFF"/>
        </w:rPr>
        <w:t>ためには、本取組</w:t>
      </w:r>
      <w:r w:rsidRPr="009C6F99">
        <w:rPr>
          <w:rFonts w:asciiTheme="minorEastAsia" w:hAnsiTheme="minorEastAsia" w:cs="Arial"/>
          <w:szCs w:val="21"/>
          <w:shd w:val="clear" w:color="auto" w:fill="FFFFFF"/>
        </w:rPr>
        <w:t>の</w:t>
      </w:r>
      <w:r w:rsidRPr="009C6F99">
        <w:rPr>
          <w:rFonts w:asciiTheme="minorEastAsia" w:hAnsiTheme="minorEastAsia" w:cs="Arial" w:hint="eastAsia"/>
          <w:szCs w:val="21"/>
          <w:shd w:val="clear" w:color="auto" w:fill="FFFFFF"/>
        </w:rPr>
        <w:t>段階的な</w:t>
      </w:r>
      <w:r w:rsidRPr="009C6F99">
        <w:rPr>
          <w:rFonts w:asciiTheme="minorEastAsia" w:hAnsiTheme="minorEastAsia" w:cs="Arial"/>
          <w:szCs w:val="21"/>
          <w:shd w:val="clear" w:color="auto" w:fill="FFFFFF"/>
        </w:rPr>
        <w:t>実施</w:t>
      </w:r>
      <w:r w:rsidRPr="009C6F99">
        <w:rPr>
          <w:rFonts w:asciiTheme="minorEastAsia" w:hAnsiTheme="minorEastAsia" w:cs="Arial" w:hint="eastAsia"/>
          <w:szCs w:val="21"/>
          <w:shd w:val="clear" w:color="auto" w:fill="FFFFFF"/>
        </w:rPr>
        <w:t>、</w:t>
      </w:r>
      <w:r w:rsidRPr="009C6F99">
        <w:rPr>
          <w:rFonts w:asciiTheme="minorEastAsia" w:hAnsiTheme="minorEastAsia" w:cs="Arial"/>
          <w:szCs w:val="21"/>
          <w:shd w:val="clear" w:color="auto" w:fill="FFFFFF"/>
        </w:rPr>
        <w:t>もしくは</w:t>
      </w:r>
      <w:r w:rsidRPr="009C6F99">
        <w:rPr>
          <w:rFonts w:asciiTheme="minorEastAsia" w:hAnsiTheme="minorEastAsia" w:cs="Arial" w:hint="eastAsia"/>
          <w:szCs w:val="21"/>
          <w:shd w:val="clear" w:color="auto" w:fill="FFFFFF"/>
        </w:rPr>
        <w:t>対案を示すことが求められる。</w:t>
      </w:r>
    </w:p>
    <w:p w14:paraId="45329911" w14:textId="77777777" w:rsidR="00685401" w:rsidRPr="009C6F99" w:rsidRDefault="00685401" w:rsidP="00685401">
      <w:pPr>
        <w:rPr>
          <w:rFonts w:asciiTheme="minorEastAsia" w:hAnsiTheme="minorEastAsia" w:cs="Arial"/>
          <w:szCs w:val="21"/>
          <w:shd w:val="clear" w:color="auto" w:fill="FFFFFF"/>
        </w:rPr>
      </w:pPr>
    </w:p>
    <w:p w14:paraId="41270342" w14:textId="77777777" w:rsidR="00685401" w:rsidRPr="009C6F99" w:rsidRDefault="00685401" w:rsidP="00685401">
      <w:pPr>
        <w:pStyle w:val="20"/>
        <w:rPr>
          <w:rFonts w:asciiTheme="minorEastAsia" w:eastAsiaTheme="minorEastAsia" w:hAnsiTheme="minorEastAsia" w:cs="Arial"/>
          <w:szCs w:val="21"/>
          <w:shd w:val="clear" w:color="auto" w:fill="FFFFFF"/>
        </w:rPr>
      </w:pPr>
      <w:bookmarkStart w:id="57" w:name="_Toc33030914"/>
      <w:bookmarkStart w:id="58" w:name="_Toc36719443"/>
      <w:bookmarkStart w:id="59" w:name="_Toc37066523"/>
      <w:r w:rsidRPr="009C6F99">
        <w:rPr>
          <w:rFonts w:asciiTheme="minorEastAsia" w:eastAsiaTheme="minorEastAsia" w:hAnsiTheme="minorEastAsia" w:cs="Arial"/>
          <w:szCs w:val="21"/>
          <w:shd w:val="clear" w:color="auto" w:fill="FFFFFF"/>
        </w:rPr>
        <w:t>2.1</w:t>
      </w:r>
      <w:r w:rsidRPr="009C6F99">
        <w:rPr>
          <w:rFonts w:asciiTheme="minorEastAsia" w:eastAsiaTheme="minorEastAsia" w:hAnsiTheme="minorEastAsia" w:cs="Arial"/>
          <w:szCs w:val="21"/>
          <w:shd w:val="clear" w:color="auto" w:fill="FFFFFF"/>
        </w:rPr>
        <w:tab/>
      </w:r>
      <w:r w:rsidRPr="009C6F99">
        <w:rPr>
          <w:rFonts w:asciiTheme="minorEastAsia" w:eastAsiaTheme="minorEastAsia" w:hAnsiTheme="minorEastAsia" w:cs="Arial" w:hint="eastAsia"/>
          <w:szCs w:val="21"/>
          <w:shd w:val="clear" w:color="auto" w:fill="FFFFFF"/>
        </w:rPr>
        <w:t>国民</w:t>
      </w:r>
      <w:r w:rsidRPr="009C6F99">
        <w:rPr>
          <w:rFonts w:asciiTheme="minorEastAsia" w:eastAsiaTheme="minorEastAsia" w:hAnsiTheme="minorEastAsia" w:cs="Arial"/>
          <w:szCs w:val="21"/>
          <w:shd w:val="clear" w:color="auto" w:fill="FFFFFF"/>
        </w:rPr>
        <w:t>、事業者向けの快適なサービス</w:t>
      </w:r>
      <w:bookmarkEnd w:id="57"/>
      <w:bookmarkEnd w:id="58"/>
      <w:bookmarkEnd w:id="59"/>
    </w:p>
    <w:p w14:paraId="10B4CBE7" w14:textId="77777777" w:rsidR="00685401" w:rsidRPr="009C6F99" w:rsidRDefault="00685401" w:rsidP="00685401">
      <w:pPr>
        <w:pStyle w:val="3"/>
        <w:numPr>
          <w:ilvl w:val="0"/>
          <w:numId w:val="13"/>
        </w:numPr>
        <w:rPr>
          <w:rFonts w:asciiTheme="minorEastAsia" w:eastAsiaTheme="minorEastAsia" w:hAnsiTheme="minorEastAsia" w:cs="Arial"/>
          <w:szCs w:val="21"/>
          <w:shd w:val="clear" w:color="auto" w:fill="FFFFFF"/>
        </w:rPr>
      </w:pPr>
      <w:bookmarkStart w:id="60" w:name="_Toc33030915"/>
      <w:bookmarkStart w:id="61" w:name="_Toc36719444"/>
      <w:bookmarkStart w:id="62" w:name="_Toc37066524"/>
      <w:bookmarkStart w:id="63" w:name="_Hlk32948562"/>
      <w:r w:rsidRPr="009C6F99">
        <w:rPr>
          <w:rFonts w:asciiTheme="minorEastAsia" w:eastAsiaTheme="minorEastAsia" w:hAnsiTheme="minorEastAsia" w:cs="Arial" w:hint="eastAsia"/>
          <w:szCs w:val="21"/>
          <w:shd w:val="clear" w:color="auto" w:fill="FFFFFF"/>
        </w:rPr>
        <w:t>「窓口」からマルチチャネル</w:t>
      </w:r>
      <w:r w:rsidRPr="009C6F99">
        <w:rPr>
          <w:rStyle w:val="af7"/>
          <w:rFonts w:asciiTheme="minorEastAsia" w:eastAsiaTheme="minorEastAsia" w:hAnsiTheme="minorEastAsia" w:cs="Arial"/>
          <w:szCs w:val="21"/>
          <w:shd w:val="clear" w:color="auto" w:fill="FFFFFF"/>
        </w:rPr>
        <w:footnoteReference w:id="17"/>
      </w:r>
      <w:r w:rsidRPr="009C6F99">
        <w:rPr>
          <w:rFonts w:asciiTheme="minorEastAsia" w:eastAsiaTheme="minorEastAsia" w:hAnsiTheme="minorEastAsia" w:cs="Arial" w:hint="eastAsia"/>
          <w:szCs w:val="21"/>
          <w:shd w:val="clear" w:color="auto" w:fill="FFFFFF"/>
        </w:rPr>
        <w:t>へ</w:t>
      </w:r>
      <w:bookmarkEnd w:id="60"/>
      <w:bookmarkEnd w:id="61"/>
      <w:bookmarkEnd w:id="62"/>
    </w:p>
    <w:bookmarkEnd w:id="63"/>
    <w:p w14:paraId="02FF16FE"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国民一人一人のための</w:t>
      </w:r>
      <w:r w:rsidRPr="009C6F99">
        <w:rPr>
          <w:rFonts w:asciiTheme="minorEastAsia" w:hAnsiTheme="minorEastAsia" w:cs="Arial"/>
          <w:szCs w:val="21"/>
          <w:shd w:val="clear" w:color="auto" w:fill="FFFFFF"/>
        </w:rPr>
        <w:t>2030年の行政サービスでは、サービスを提供する場所や時間を、提供者の目線で制限するのではなく、一人一人の都合や使い勝手に合わせたものになる。代表的</w:t>
      </w:r>
      <w:r>
        <w:rPr>
          <w:rFonts w:asciiTheme="minorEastAsia" w:hAnsiTheme="minorEastAsia" w:cs="Arial" w:hint="eastAsia"/>
          <w:szCs w:val="21"/>
          <w:shd w:val="clear" w:color="auto" w:fill="FFFFFF"/>
        </w:rPr>
        <w:t>なサービスとして</w:t>
      </w:r>
      <w:r w:rsidRPr="009C6F99">
        <w:rPr>
          <w:rFonts w:asciiTheme="minorEastAsia" w:hAnsiTheme="minorEastAsia" w:cs="Arial"/>
          <w:szCs w:val="21"/>
          <w:shd w:val="clear" w:color="auto" w:fill="FFFFFF"/>
        </w:rPr>
        <w:t>、開庁時間が決まっておりサービス内容も業務毎に細分化されている「窓口」は、2000年代に電話、電気、銀行等の多くの公益企業で起きたのと同じように徐々に減少し</w:t>
      </w:r>
      <w:r w:rsidRPr="009C6F99">
        <w:rPr>
          <w:rFonts w:asciiTheme="minorEastAsia" w:hAnsiTheme="minorEastAsia" w:cs="Arial" w:hint="eastAsia"/>
          <w:szCs w:val="21"/>
          <w:shd w:val="clear" w:color="auto" w:fill="FFFFFF"/>
        </w:rPr>
        <w:t>、</w:t>
      </w:r>
      <w:r w:rsidRPr="009C6F99">
        <w:rPr>
          <w:rFonts w:asciiTheme="minorEastAsia" w:hAnsiTheme="minorEastAsia" w:cs="Arial"/>
          <w:szCs w:val="21"/>
          <w:shd w:val="clear" w:color="auto" w:fill="FFFFFF"/>
        </w:rPr>
        <w:t>行政</w:t>
      </w:r>
      <w:r w:rsidRPr="009C6F99">
        <w:rPr>
          <w:rFonts w:asciiTheme="minorEastAsia" w:hAnsiTheme="minorEastAsia" w:cs="Arial" w:hint="eastAsia"/>
          <w:szCs w:val="21"/>
          <w:shd w:val="clear" w:color="auto" w:fill="FFFFFF"/>
        </w:rPr>
        <w:t>の</w:t>
      </w:r>
      <w:r>
        <w:rPr>
          <w:rFonts w:asciiTheme="minorEastAsia" w:hAnsiTheme="minorEastAsia" w:cs="Arial" w:hint="eastAsia"/>
          <w:szCs w:val="21"/>
          <w:shd w:val="clear" w:color="auto" w:fill="FFFFFF"/>
        </w:rPr>
        <w:t>大凡</w:t>
      </w:r>
      <w:r w:rsidRPr="009C6F99">
        <w:rPr>
          <w:rFonts w:asciiTheme="minorEastAsia" w:hAnsiTheme="minorEastAsia" w:cs="Arial" w:hint="eastAsia"/>
          <w:szCs w:val="21"/>
          <w:shd w:val="clear" w:color="auto" w:fill="FFFFFF"/>
        </w:rPr>
        <w:t>のサービスが</w:t>
      </w:r>
      <w:r w:rsidRPr="009C6F99">
        <w:rPr>
          <w:rFonts w:asciiTheme="minorEastAsia" w:hAnsiTheme="minorEastAsia" w:cs="Arial"/>
          <w:szCs w:val="21"/>
          <w:shd w:val="clear" w:color="auto" w:fill="FFFFFF"/>
        </w:rPr>
        <w:t>Webやスマートフォンからのアクセスが可能となる。更に、</w:t>
      </w:r>
      <w:r w:rsidRPr="009C6F99">
        <w:rPr>
          <w:rFonts w:asciiTheme="minorEastAsia" w:hAnsiTheme="minorEastAsia" w:cs="Arial" w:hint="eastAsia"/>
          <w:szCs w:val="21"/>
          <w:shd w:val="clear" w:color="auto" w:fill="FFFFFF"/>
        </w:rPr>
        <w:t>日常生活で使い慣れた民間サービス・アプリなど</w:t>
      </w:r>
      <w:r>
        <w:rPr>
          <w:rFonts w:asciiTheme="minorEastAsia" w:hAnsiTheme="minorEastAsia" w:cs="Arial" w:hint="eastAsia"/>
          <w:szCs w:val="21"/>
          <w:shd w:val="clear" w:color="auto" w:fill="FFFFFF"/>
        </w:rPr>
        <w:t>から</w:t>
      </w:r>
      <w:proofErr w:type="spellStart"/>
      <w:r>
        <w:rPr>
          <w:rFonts w:asciiTheme="minorEastAsia" w:hAnsiTheme="minorEastAsia" w:cs="Arial" w:hint="eastAsia"/>
          <w:szCs w:val="21"/>
          <w:shd w:val="clear" w:color="auto" w:fill="FFFFFF"/>
        </w:rPr>
        <w:t>WebAPI</w:t>
      </w:r>
      <w:proofErr w:type="spellEnd"/>
      <w:r w:rsidRPr="009C6F99">
        <w:rPr>
          <w:rFonts w:asciiTheme="minorEastAsia" w:hAnsiTheme="minorEastAsia" w:cs="Arial" w:hint="eastAsia"/>
          <w:szCs w:val="21"/>
          <w:shd w:val="clear" w:color="auto" w:fill="FFFFFF"/>
        </w:rPr>
        <w:t>を通じて</w:t>
      </w:r>
      <w:r>
        <w:rPr>
          <w:rFonts w:asciiTheme="minorEastAsia" w:hAnsiTheme="minorEastAsia" w:cs="Arial" w:hint="eastAsia"/>
          <w:szCs w:val="21"/>
          <w:shd w:val="clear" w:color="auto" w:fill="FFFFFF"/>
        </w:rPr>
        <w:t>サービス</w:t>
      </w:r>
      <w:r w:rsidRPr="009C6F99">
        <w:rPr>
          <w:rFonts w:asciiTheme="minorEastAsia" w:hAnsiTheme="minorEastAsia" w:cs="Arial" w:hint="eastAsia"/>
          <w:szCs w:val="21"/>
          <w:shd w:val="clear" w:color="auto" w:fill="FFFFFF"/>
        </w:rPr>
        <w:t>提供されるようになる。これによって、ライフスタイルや働き方が多様化する中で、平日日中の限られた時間に行政機関に赴くことが困難な者や、アナログでのコミュニケーションや書類作成に不得手を感じる若者層といった、多様な利用者像に寄り添った行政サービスが可能となる。</w:t>
      </w:r>
    </w:p>
    <w:p w14:paraId="0F21B8FC" w14:textId="77777777" w:rsidR="00685401" w:rsidRPr="009C6F99" w:rsidRDefault="00685401" w:rsidP="00685401">
      <w:pPr>
        <w:ind w:firstLineChars="100" w:firstLine="210"/>
        <w:rPr>
          <w:rFonts w:asciiTheme="minorEastAsia" w:hAnsiTheme="minorEastAsia" w:cs="Arial"/>
          <w:szCs w:val="21"/>
          <w:shd w:val="clear" w:color="auto" w:fill="FFFFFF"/>
        </w:rPr>
      </w:pPr>
      <w:r>
        <w:rPr>
          <w:rFonts w:asciiTheme="minorEastAsia" w:hAnsiTheme="minorEastAsia" w:cs="Arial" w:hint="eastAsia"/>
          <w:szCs w:val="21"/>
          <w:shd w:val="clear" w:color="auto" w:fill="FFFFFF"/>
        </w:rPr>
        <w:t>行政手続</w:t>
      </w:r>
      <w:r w:rsidRPr="009C6F99">
        <w:rPr>
          <w:rFonts w:asciiTheme="minorEastAsia" w:hAnsiTheme="minorEastAsia" w:cs="Arial" w:hint="eastAsia"/>
          <w:szCs w:val="21"/>
          <w:shd w:val="clear" w:color="auto" w:fill="FFFFFF"/>
        </w:rPr>
        <w:t>への申請や届出は、従来紙で提出していた書類を単にオンライン上で埋めるのではなく、データ連携によるワンスオンリー化や、音声認識やチャットボットとの対話形式などで入力できるようになることで、</w:t>
      </w:r>
      <w:r>
        <w:rPr>
          <w:rFonts w:asciiTheme="minorEastAsia" w:hAnsiTheme="minorEastAsia" w:cs="Arial" w:hint="eastAsia"/>
          <w:szCs w:val="21"/>
          <w:shd w:val="clear" w:color="auto" w:fill="FFFFFF"/>
        </w:rPr>
        <w:t>ストレスなく行われるようになる。行政内部での審査や処理も、手続</w:t>
      </w:r>
      <w:r w:rsidRPr="009C6F99">
        <w:rPr>
          <w:rFonts w:asciiTheme="minorEastAsia" w:hAnsiTheme="minorEastAsia" w:cs="Arial" w:hint="eastAsia"/>
          <w:szCs w:val="21"/>
          <w:shd w:val="clear" w:color="auto" w:fill="FFFFFF"/>
        </w:rPr>
        <w:t>に伴う資格確認や各種証明は自動照合で行われ、形式要件から自動化されることで、行政側の処理時間の抜本的な短縮や、再度の来訪や郵送受け取り、待ち時間等のストレスを経験せずに済むようになっていく。</w:t>
      </w:r>
    </w:p>
    <w:p w14:paraId="1BC2638F"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従来の窓口の代わりとなるよう、情報提供のための</w:t>
      </w:r>
      <w:r w:rsidRPr="009C6F99">
        <w:rPr>
          <w:rFonts w:asciiTheme="minorEastAsia" w:hAnsiTheme="minorEastAsia" w:cs="Arial"/>
          <w:szCs w:val="21"/>
          <w:shd w:val="clear" w:color="auto" w:fill="FFFFFF"/>
        </w:rPr>
        <w:t>Webサイトの充実、問い合わせ対応のための</w:t>
      </w:r>
      <w:r w:rsidRPr="009C6F99">
        <w:rPr>
          <w:rFonts w:asciiTheme="minorEastAsia" w:hAnsiTheme="minorEastAsia" w:cs="Arial" w:hint="eastAsia"/>
          <w:szCs w:val="21"/>
          <w:shd w:val="clear" w:color="auto" w:fill="FFFFFF"/>
        </w:rPr>
        <w:t>コンタクトセンター</w:t>
      </w:r>
      <w:r w:rsidRPr="009C6F99">
        <w:rPr>
          <w:rStyle w:val="af7"/>
          <w:rFonts w:asciiTheme="minorEastAsia" w:hAnsiTheme="minorEastAsia" w:cs="Arial"/>
          <w:szCs w:val="21"/>
          <w:shd w:val="clear" w:color="auto" w:fill="FFFFFF"/>
        </w:rPr>
        <w:footnoteReference w:id="18"/>
      </w:r>
      <w:r w:rsidRPr="009C6F99">
        <w:rPr>
          <w:rFonts w:asciiTheme="minorEastAsia" w:hAnsiTheme="minorEastAsia" w:cs="Arial" w:hint="eastAsia"/>
          <w:szCs w:val="21"/>
          <w:shd w:val="clear" w:color="auto" w:fill="FFFFFF"/>
        </w:rPr>
        <w:t>やチャットボットの整備が行われる。</w:t>
      </w:r>
      <w:r w:rsidRPr="009C6F99">
        <w:rPr>
          <w:rFonts w:asciiTheme="minorEastAsia" w:hAnsiTheme="minorEastAsia" w:cs="Arial"/>
          <w:szCs w:val="21"/>
          <w:shd w:val="clear" w:color="auto" w:fill="FFFFFF"/>
        </w:rPr>
        <w:t>Webサイトは、利用者が自ら必要な情報を入手できるようにシンプルで</w:t>
      </w:r>
      <w:r w:rsidRPr="009C6F99">
        <w:rPr>
          <w:rFonts w:asciiTheme="minorEastAsia" w:hAnsiTheme="minorEastAsia" w:cs="Arial" w:hint="eastAsia"/>
          <w:szCs w:val="21"/>
          <w:shd w:val="clear" w:color="auto" w:fill="FFFFFF"/>
        </w:rPr>
        <w:t>分かり易くなる。更に、民間サービス・アプリからもアクセスできるように</w:t>
      </w:r>
      <w:proofErr w:type="spellStart"/>
      <w:r>
        <w:rPr>
          <w:rFonts w:asciiTheme="minorEastAsia" w:hAnsiTheme="minorEastAsia" w:cs="Arial" w:hint="eastAsia"/>
          <w:szCs w:val="21"/>
          <w:shd w:val="clear" w:color="auto" w:fill="FFFFFF"/>
        </w:rPr>
        <w:t>Web</w:t>
      </w:r>
      <w:r w:rsidRPr="009C6F99">
        <w:rPr>
          <w:rFonts w:asciiTheme="minorEastAsia" w:hAnsiTheme="minorEastAsia" w:cs="Arial"/>
          <w:szCs w:val="21"/>
          <w:shd w:val="clear" w:color="auto" w:fill="FFFFFF"/>
        </w:rPr>
        <w:t>API</w:t>
      </w:r>
      <w:proofErr w:type="spellEnd"/>
      <w:r w:rsidRPr="009C6F99">
        <w:rPr>
          <w:rFonts w:asciiTheme="minorEastAsia" w:hAnsiTheme="minorEastAsia" w:cs="Arial"/>
          <w:szCs w:val="21"/>
          <w:shd w:val="clear" w:color="auto" w:fill="FFFFFF"/>
        </w:rPr>
        <w:t>が提供される。行政サービスへの問い合わせ対応を効率的、効果的に行うため、Webサイト上のFAQの充実とそのデータなどをもとに、</w:t>
      </w:r>
      <w:r w:rsidRPr="009C6F99">
        <w:rPr>
          <w:rFonts w:asciiTheme="minorEastAsia" w:hAnsiTheme="minorEastAsia" w:cs="Arial" w:hint="eastAsia"/>
          <w:szCs w:val="21"/>
          <w:shd w:val="clear" w:color="auto" w:fill="FFFFFF"/>
        </w:rPr>
        <w:t>コンタクトセンターが一貫性を持って対応する。これらの問い合わせ結果が、データの形で共有・解析されることで、情報提供方法の改善策や新たなニーズ・現場での課題の早期発見などが可能となり、行政サービスのタイムリーで継続的な改善が進められる。また、文字や音声だけのやりとりに限らず、動画解説やビデオ会議による相談対応など、時間と場所による制約を受けることなく、高品質な受付・相談機能を提供していく。これらの取組により、職員は審査や解析サービス等のより高度な業務を担当することができ、今後予想される職員減少にも対応可能となる。</w:t>
      </w:r>
    </w:p>
    <w:p w14:paraId="0B721E6C" w14:textId="77777777" w:rsidR="00685401" w:rsidRPr="009C6F99" w:rsidRDefault="00685401" w:rsidP="00685401">
      <w:pPr>
        <w:ind w:firstLineChars="100" w:firstLine="210"/>
        <w:rPr>
          <w:rFonts w:asciiTheme="minorEastAsia" w:hAnsiTheme="minorEastAsia" w:cs="Arial"/>
          <w:szCs w:val="21"/>
          <w:shd w:val="clear" w:color="auto" w:fill="FFFFFF"/>
        </w:rPr>
      </w:pPr>
    </w:p>
    <w:p w14:paraId="3405D4ED" w14:textId="77777777" w:rsidR="00685401" w:rsidRPr="009C6F99" w:rsidRDefault="00685401" w:rsidP="00685401">
      <w:pPr>
        <w:pStyle w:val="3"/>
        <w:numPr>
          <w:ilvl w:val="0"/>
          <w:numId w:val="13"/>
        </w:numPr>
        <w:rPr>
          <w:rFonts w:asciiTheme="minorEastAsia" w:eastAsiaTheme="minorEastAsia" w:hAnsiTheme="minorEastAsia" w:cs="Arial"/>
          <w:szCs w:val="21"/>
          <w:shd w:val="clear" w:color="auto" w:fill="FFFFFF"/>
        </w:rPr>
      </w:pPr>
      <w:bookmarkStart w:id="64" w:name="_Toc33030916"/>
      <w:bookmarkStart w:id="65" w:name="_Toc36719445"/>
      <w:bookmarkStart w:id="66" w:name="_Toc37066525"/>
      <w:r w:rsidRPr="009C6F99">
        <w:rPr>
          <w:rFonts w:asciiTheme="minorEastAsia" w:eastAsiaTheme="minorEastAsia" w:hAnsiTheme="minorEastAsia" w:cs="Arial" w:hint="eastAsia"/>
          <w:szCs w:val="21"/>
          <w:shd w:val="clear" w:color="auto" w:fill="FFFFFF"/>
        </w:rPr>
        <w:t>「申請主義」からノンストップサービスへ</w:t>
      </w:r>
      <w:bookmarkEnd w:id="64"/>
      <w:bookmarkEnd w:id="65"/>
      <w:bookmarkEnd w:id="66"/>
    </w:p>
    <w:p w14:paraId="5EC64AB5"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現状、我が国の行政では、多くの業務・サービスにおいて、利用者による申請を必要とする「申請主義」を取り入れている。一方で、ライフスタイルや働き方が多様化する中で、情報を入手し、書類を整え、期限通りに申請を行うことができれば行政サービスを利用できるが、そのサービスの存在に気が付かない場合は利用できないといった構造になっている。</w:t>
      </w:r>
    </w:p>
    <w:p w14:paraId="782CEDF2"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szCs w:val="21"/>
          <w:shd w:val="clear" w:color="auto" w:fill="FFFFFF"/>
        </w:rPr>
        <w:t>2030年のデジタル前提の社会においては、個々人の事情に応じて行政サービスへのアクセスに差ができるのではなく</w:t>
      </w:r>
      <w:r>
        <w:rPr>
          <w:rFonts w:asciiTheme="minorEastAsia" w:hAnsiTheme="minorEastAsia" w:cs="Arial"/>
          <w:szCs w:val="21"/>
          <w:shd w:val="clear" w:color="auto" w:fill="FFFFFF"/>
        </w:rPr>
        <w:t>、ライフイベント等を起点に、申請をしなくとも自動的に必要な手続</w:t>
      </w:r>
      <w:r w:rsidRPr="009C6F99">
        <w:rPr>
          <w:rFonts w:asciiTheme="minorEastAsia" w:hAnsiTheme="minorEastAsia" w:cs="Arial"/>
          <w:szCs w:val="21"/>
          <w:shd w:val="clear" w:color="auto" w:fill="FFFFFF"/>
        </w:rPr>
        <w:t>が完結する「ノンストップサービス」が実現される。例えば、出生・</w:t>
      </w:r>
      <w:r w:rsidRPr="009C6F99">
        <w:rPr>
          <w:rFonts w:asciiTheme="minorEastAsia" w:hAnsiTheme="minorEastAsia" w:cs="Arial" w:hint="eastAsia"/>
          <w:szCs w:val="21"/>
          <w:shd w:val="clear" w:color="auto" w:fill="FFFFFF"/>
        </w:rPr>
        <w:t>転居</w:t>
      </w:r>
      <w:r>
        <w:rPr>
          <w:rFonts w:asciiTheme="minorEastAsia" w:hAnsiTheme="minorEastAsia" w:cs="Arial" w:hint="eastAsia"/>
          <w:szCs w:val="21"/>
          <w:shd w:val="clear" w:color="auto" w:fill="FFFFFF"/>
        </w:rPr>
        <w:t>などライフイベントの発生に応じ、その後必要となる手続</w:t>
      </w:r>
      <w:r w:rsidRPr="009C6F99">
        <w:rPr>
          <w:rFonts w:asciiTheme="minorEastAsia" w:hAnsiTheme="minorEastAsia" w:cs="Arial" w:hint="eastAsia"/>
          <w:szCs w:val="21"/>
          <w:shd w:val="clear" w:color="auto" w:fill="FFFFFF"/>
        </w:rPr>
        <w:t>が手元に届き、一貫して進めることが可能となる。その際、利用者は、国・地方公共団体</w:t>
      </w:r>
      <w:r>
        <w:rPr>
          <w:rFonts w:asciiTheme="minorEastAsia" w:hAnsiTheme="minorEastAsia" w:cs="Arial" w:hint="eastAsia"/>
          <w:szCs w:val="21"/>
          <w:shd w:val="clear" w:color="auto" w:fill="FFFFFF"/>
        </w:rPr>
        <w:t>といった行政サービスの提供主体を意識することなく、関連する手続</w:t>
      </w:r>
      <w:r w:rsidRPr="009C6F99">
        <w:rPr>
          <w:rFonts w:asciiTheme="minorEastAsia" w:hAnsiTheme="minorEastAsia" w:cs="Arial" w:hint="eastAsia"/>
          <w:szCs w:val="21"/>
          <w:shd w:val="clear" w:color="auto" w:fill="FFFFFF"/>
        </w:rPr>
        <w:t>を一連のサービスとして受け取ることができる。また、利用者と行政とのやりとりは、結果確認だけ通知されるという</w:t>
      </w:r>
      <w:r w:rsidRPr="009C6F99">
        <w:rPr>
          <w:rFonts w:asciiTheme="minorEastAsia" w:hAnsiTheme="minorEastAsia" w:cs="Arial"/>
          <w:szCs w:val="21"/>
          <w:shd w:val="clear" w:color="auto" w:fill="FFFFFF"/>
        </w:rPr>
        <w:t>ケースも出てくる</w:t>
      </w:r>
      <w:r w:rsidRPr="009C6F99">
        <w:rPr>
          <w:rFonts w:asciiTheme="minorEastAsia" w:hAnsiTheme="minorEastAsia" w:cs="Arial" w:hint="eastAsia"/>
          <w:szCs w:val="21"/>
          <w:shd w:val="clear" w:color="auto" w:fill="FFFFFF"/>
        </w:rPr>
        <w:t>など、申請主義の抜本的な見直しが行われる。</w:t>
      </w:r>
    </w:p>
    <w:p w14:paraId="6EB16834" w14:textId="77777777" w:rsidR="00685401" w:rsidRPr="009C6F99" w:rsidRDefault="00685401" w:rsidP="00685401">
      <w:pPr>
        <w:ind w:firstLineChars="100" w:firstLine="210"/>
        <w:rPr>
          <w:rFonts w:asciiTheme="minorEastAsia" w:hAnsiTheme="minorEastAsia"/>
          <w:szCs w:val="21"/>
        </w:rPr>
      </w:pPr>
      <w:r>
        <w:rPr>
          <w:rFonts w:asciiTheme="minorEastAsia" w:hAnsiTheme="minorEastAsia" w:hint="eastAsia"/>
          <w:szCs w:val="21"/>
        </w:rPr>
        <w:t>「ノンストップサービス」では、関連する手続</w:t>
      </w:r>
      <w:r w:rsidRPr="009C6F99">
        <w:rPr>
          <w:rFonts w:asciiTheme="minorEastAsia" w:hAnsiTheme="minorEastAsia" w:hint="eastAsia"/>
          <w:szCs w:val="21"/>
        </w:rPr>
        <w:t>等の案内をまとめて受けられるだけなく、提供主体や制度によらず、審査に必要なデータ項目や利用要件がシンプ</w:t>
      </w:r>
      <w:r>
        <w:rPr>
          <w:rFonts w:asciiTheme="minorEastAsia" w:hAnsiTheme="minorEastAsia" w:hint="eastAsia"/>
          <w:szCs w:val="21"/>
        </w:rPr>
        <w:t>ル化・標準化されており、ワンスオンリーも実装されることで、手続</w:t>
      </w:r>
      <w:r w:rsidRPr="009C6F99">
        <w:rPr>
          <w:rFonts w:asciiTheme="minorEastAsia" w:hAnsiTheme="minorEastAsia" w:hint="eastAsia"/>
          <w:szCs w:val="21"/>
        </w:rPr>
        <w:t>毎に要件を確認してそれぞれに合わせてデータを記載するといったことが無くなる。</w:t>
      </w:r>
    </w:p>
    <w:p w14:paraId="26F78682" w14:textId="77777777" w:rsidR="00685401" w:rsidRPr="009C6F99" w:rsidRDefault="00685401" w:rsidP="00685401">
      <w:pPr>
        <w:ind w:firstLineChars="100" w:firstLine="210"/>
        <w:rPr>
          <w:rFonts w:asciiTheme="minorEastAsia" w:hAnsiTheme="minorEastAsia" w:cs="Arial"/>
          <w:szCs w:val="21"/>
          <w:shd w:val="clear" w:color="auto" w:fill="FFFFFF"/>
        </w:rPr>
      </w:pPr>
    </w:p>
    <w:p w14:paraId="00EFE732" w14:textId="77777777" w:rsidR="00685401" w:rsidRPr="009C6F99" w:rsidRDefault="00685401" w:rsidP="00685401">
      <w:pPr>
        <w:pStyle w:val="3"/>
        <w:numPr>
          <w:ilvl w:val="0"/>
          <w:numId w:val="13"/>
        </w:numPr>
        <w:rPr>
          <w:rFonts w:asciiTheme="minorEastAsia" w:eastAsiaTheme="minorEastAsia" w:hAnsiTheme="minorEastAsia" w:cs="Arial"/>
          <w:szCs w:val="21"/>
          <w:shd w:val="clear" w:color="auto" w:fill="FFFFFF"/>
        </w:rPr>
      </w:pPr>
      <w:bookmarkStart w:id="67" w:name="_Toc33030917"/>
      <w:bookmarkStart w:id="68" w:name="_Toc36719446"/>
      <w:bookmarkStart w:id="69" w:name="_Toc37066526"/>
      <w:r w:rsidRPr="009C6F99">
        <w:rPr>
          <w:rFonts w:asciiTheme="minorEastAsia" w:eastAsiaTheme="minorEastAsia" w:hAnsiTheme="minorEastAsia" w:cs="Arial" w:hint="eastAsia"/>
          <w:szCs w:val="21"/>
          <w:shd w:val="clear" w:color="auto" w:fill="FFFFFF"/>
        </w:rPr>
        <w:t>民間と融合した一人一人が使い易いサービスの提供</w:t>
      </w:r>
      <w:bookmarkEnd w:id="67"/>
      <w:bookmarkEnd w:id="68"/>
      <w:bookmarkEnd w:id="69"/>
    </w:p>
    <w:p w14:paraId="0E8524F6"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hint="eastAsia"/>
          <w:szCs w:val="21"/>
        </w:rPr>
        <w:t>これまでのサービスデザイン思考の取組を更に進め、</w:t>
      </w:r>
      <w:r w:rsidRPr="009C6F99">
        <w:rPr>
          <w:rFonts w:asciiTheme="minorEastAsia" w:hAnsiTheme="minorEastAsia"/>
          <w:szCs w:val="21"/>
        </w:rPr>
        <w:t>UI/UX</w:t>
      </w:r>
      <w:r w:rsidRPr="009C6F99">
        <w:rPr>
          <w:rStyle w:val="af7"/>
          <w:rFonts w:asciiTheme="minorEastAsia" w:hAnsiTheme="minorEastAsia"/>
          <w:szCs w:val="21"/>
        </w:rPr>
        <w:footnoteReference w:id="19"/>
      </w:r>
      <w:r w:rsidRPr="009C6F99">
        <w:rPr>
          <w:rFonts w:asciiTheme="minorEastAsia" w:hAnsiTheme="minorEastAsia" w:cs="Arial" w:hint="eastAsia"/>
          <w:szCs w:val="21"/>
          <w:shd w:val="clear" w:color="auto" w:fill="FFFFFF"/>
        </w:rPr>
        <w:t>の改善により、個々人に合わせてカスタマイズ・パーソナライズされた行政サービスが当たり前のものとなる。行政が行う多くのサービスは、民間や</w:t>
      </w:r>
      <w:r w:rsidRPr="009C6F99">
        <w:rPr>
          <w:rFonts w:asciiTheme="minorEastAsia" w:hAnsiTheme="minorEastAsia" w:cs="Arial"/>
          <w:szCs w:val="21"/>
          <w:shd w:val="clear" w:color="auto" w:fill="FFFFFF"/>
        </w:rPr>
        <w:t>NPO等との協業により行われる。民間の会計サービスの中にAPIを使って申告機能が組み込まれるような組み込み型サービス</w:t>
      </w:r>
      <w:r w:rsidRPr="009C6F99">
        <w:rPr>
          <w:rFonts w:asciiTheme="minorEastAsia" w:hAnsiTheme="minorEastAsia" w:cs="Arial" w:hint="eastAsia"/>
          <w:szCs w:val="21"/>
          <w:shd w:val="clear" w:color="auto" w:fill="FFFFFF"/>
        </w:rPr>
        <w:t>や、行政機関が民間決済サービスを活用するふるさと納税申請サービスのような組み合わせ型サービスが目的に応じて提供される。</w:t>
      </w:r>
    </w:p>
    <w:p w14:paraId="24E7A2E6" w14:textId="77777777" w:rsidR="00685401" w:rsidRPr="009C6F99" w:rsidRDefault="00685401" w:rsidP="00685401">
      <w:pPr>
        <w:ind w:firstLineChars="100" w:firstLine="210"/>
        <w:rPr>
          <w:rFonts w:asciiTheme="minorEastAsia" w:hAnsiTheme="minorEastAsia" w:cs="Arial"/>
          <w:szCs w:val="21"/>
          <w:shd w:val="clear" w:color="auto" w:fill="FFFFFF"/>
        </w:rPr>
      </w:pPr>
    </w:p>
    <w:p w14:paraId="65611301" w14:textId="77777777" w:rsidR="00685401" w:rsidRPr="009C6F99" w:rsidRDefault="00685401" w:rsidP="00685401">
      <w:pPr>
        <w:pStyle w:val="3"/>
        <w:numPr>
          <w:ilvl w:val="0"/>
          <w:numId w:val="13"/>
        </w:numPr>
        <w:rPr>
          <w:rFonts w:asciiTheme="minorEastAsia" w:eastAsiaTheme="minorEastAsia" w:hAnsiTheme="minorEastAsia" w:cs="Arial"/>
          <w:szCs w:val="21"/>
          <w:shd w:val="clear" w:color="auto" w:fill="FFFFFF"/>
        </w:rPr>
      </w:pPr>
      <w:bookmarkStart w:id="70" w:name="_Toc33030918"/>
      <w:bookmarkStart w:id="71" w:name="_Toc36719447"/>
      <w:bookmarkStart w:id="72" w:name="_Toc37066527"/>
      <w:r w:rsidRPr="009C6F99">
        <w:rPr>
          <w:rFonts w:asciiTheme="minorEastAsia" w:eastAsiaTheme="minorEastAsia" w:hAnsiTheme="minorEastAsia" w:cs="Arial" w:hint="eastAsia"/>
          <w:szCs w:val="21"/>
          <w:shd w:val="clear" w:color="auto" w:fill="FFFFFF"/>
        </w:rPr>
        <w:t>国際化したコミュニティへのサービス提供</w:t>
      </w:r>
      <w:bookmarkEnd w:id="70"/>
      <w:bookmarkEnd w:id="71"/>
      <w:bookmarkEnd w:id="72"/>
    </w:p>
    <w:p w14:paraId="5822ED75"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海外出身の住民や滞在者などが増え、国民や事業者も海外と日常的にやり取りすることが当たり前になり、生活に国際化が溶け込んできている。行政サービスも、利用者の</w:t>
      </w:r>
      <w:r w:rsidRPr="009C6F99">
        <w:rPr>
          <w:rFonts w:asciiTheme="minorEastAsia" w:hAnsiTheme="minorEastAsia" w:cs="Arial"/>
          <w:szCs w:val="21"/>
          <w:shd w:val="clear" w:color="auto" w:fill="FFFFFF"/>
        </w:rPr>
        <w:t>グローバル</w:t>
      </w:r>
      <w:r w:rsidRPr="009C6F99">
        <w:rPr>
          <w:rFonts w:asciiTheme="minorEastAsia" w:hAnsiTheme="minorEastAsia" w:cs="Arial" w:hint="eastAsia"/>
          <w:szCs w:val="21"/>
          <w:shd w:val="clear" w:color="auto" w:fill="FFFFFF"/>
        </w:rPr>
        <w:t>化を前提としてサービス設計・提供をしていく</w:t>
      </w:r>
      <w:r w:rsidRPr="009C6F99">
        <w:rPr>
          <w:rFonts w:asciiTheme="minorEastAsia" w:hAnsiTheme="minorEastAsia" w:cs="Arial"/>
          <w:szCs w:val="21"/>
          <w:shd w:val="clear" w:color="auto" w:fill="FFFFFF"/>
        </w:rPr>
        <w:t>。Webサイトや窓口</w:t>
      </w:r>
      <w:r w:rsidRPr="009C6F99">
        <w:rPr>
          <w:rFonts w:asciiTheme="minorEastAsia" w:hAnsiTheme="minorEastAsia" w:cs="Arial" w:hint="eastAsia"/>
          <w:szCs w:val="21"/>
          <w:shd w:val="clear" w:color="auto" w:fill="FFFFFF"/>
        </w:rPr>
        <w:t>の</w:t>
      </w:r>
      <w:r w:rsidRPr="009C6F99">
        <w:rPr>
          <w:rFonts w:asciiTheme="minorEastAsia" w:hAnsiTheme="minorEastAsia" w:cs="Arial"/>
          <w:szCs w:val="21"/>
          <w:shd w:val="clear" w:color="auto" w:fill="FFFFFF"/>
        </w:rPr>
        <w:t>マルチリンガル</w:t>
      </w:r>
      <w:r w:rsidRPr="009C6F99">
        <w:rPr>
          <w:rStyle w:val="af7"/>
          <w:rFonts w:asciiTheme="minorEastAsia" w:hAnsiTheme="minorEastAsia" w:cs="Arial"/>
          <w:szCs w:val="21"/>
          <w:shd w:val="clear" w:color="auto" w:fill="FFFFFF"/>
        </w:rPr>
        <w:footnoteReference w:id="20"/>
      </w:r>
      <w:r w:rsidRPr="009C6F99">
        <w:rPr>
          <w:rFonts w:asciiTheme="minorEastAsia" w:hAnsiTheme="minorEastAsia" w:cs="Arial" w:hint="eastAsia"/>
          <w:szCs w:val="21"/>
          <w:shd w:val="clear" w:color="auto" w:fill="FFFFFF"/>
        </w:rPr>
        <w:t>対応は、現状、ニーズの高い情報や利用者の多い言語を対象に行われてきているが、</w:t>
      </w:r>
      <w:r w:rsidRPr="009C6F99">
        <w:rPr>
          <w:rFonts w:asciiTheme="minorEastAsia" w:hAnsiTheme="minorEastAsia" w:cs="Arial"/>
          <w:szCs w:val="21"/>
          <w:shd w:val="clear" w:color="auto" w:fill="FFFFFF"/>
        </w:rPr>
        <w:t>2030年には全てのサービスがマルチリンガル対応となる。必要な情報は機械可読可能な形でデジタル化されており、自動翻訳</w:t>
      </w:r>
      <w:r w:rsidRPr="009C6F99">
        <w:rPr>
          <w:rFonts w:asciiTheme="minorEastAsia" w:hAnsiTheme="minorEastAsia" w:cs="Arial" w:hint="eastAsia"/>
          <w:szCs w:val="21"/>
          <w:shd w:val="clear" w:color="auto" w:fill="FFFFFF"/>
        </w:rPr>
        <w:t>などを組み合わせることでマイナーな言語にも迅速に対応できるようになる。自動翻訳に対応できるように行政における難解な日本語文章のシンプル化や、代替文字の浸透や標記ルール整備により、氏名、法人名、地名等での漢字やカナ、更には英語表記やローマ字表記の揺れが解消される。</w:t>
      </w:r>
    </w:p>
    <w:p w14:paraId="4EFC8CCD"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また、情報提供や問い合わせだけでなく、</w:t>
      </w:r>
      <w:r>
        <w:rPr>
          <w:rFonts w:asciiTheme="minorEastAsia" w:hAnsiTheme="minorEastAsia" w:cs="Arial"/>
          <w:szCs w:val="21"/>
          <w:shd w:val="clear" w:color="auto" w:fill="FFFFFF"/>
        </w:rPr>
        <w:t>手続</w:t>
      </w:r>
      <w:r w:rsidRPr="009C6F99">
        <w:rPr>
          <w:rFonts w:asciiTheme="minorEastAsia" w:hAnsiTheme="minorEastAsia" w:cs="Arial" w:hint="eastAsia"/>
          <w:szCs w:val="21"/>
          <w:shd w:val="clear" w:color="auto" w:fill="FFFFFF"/>
        </w:rPr>
        <w:t>等についても、</w:t>
      </w:r>
      <w:r w:rsidRPr="009C6F99">
        <w:rPr>
          <w:rFonts w:asciiTheme="minorEastAsia" w:hAnsiTheme="minorEastAsia" w:cs="Arial"/>
          <w:szCs w:val="21"/>
          <w:shd w:val="clear" w:color="auto" w:fill="FFFFFF"/>
        </w:rPr>
        <w:t>日本</w:t>
      </w:r>
      <w:r w:rsidRPr="009C6F99">
        <w:rPr>
          <w:rFonts w:asciiTheme="minorEastAsia" w:hAnsiTheme="minorEastAsia" w:cs="Arial" w:hint="eastAsia"/>
          <w:szCs w:val="21"/>
          <w:shd w:val="clear" w:color="auto" w:fill="FFFFFF"/>
        </w:rPr>
        <w:t>国内に閉じたものではなく、個人のライフイベントや企業の事業展開に応じて海外からも利用できる、あるいは海外の行政機関と連携して相互認証される等の仕組みになっていく。</w:t>
      </w:r>
    </w:p>
    <w:p w14:paraId="49B27282" w14:textId="77777777" w:rsidR="00685401" w:rsidRPr="009C6F99" w:rsidRDefault="00685401" w:rsidP="00685401">
      <w:pPr>
        <w:ind w:firstLineChars="100" w:firstLine="210"/>
        <w:rPr>
          <w:rFonts w:asciiTheme="minorEastAsia" w:hAnsiTheme="minorEastAsia" w:cs="Arial"/>
          <w:szCs w:val="21"/>
          <w:shd w:val="clear" w:color="auto" w:fill="FFFFFF"/>
        </w:rPr>
      </w:pPr>
    </w:p>
    <w:p w14:paraId="5DDFBD7E" w14:textId="77777777" w:rsidR="00685401" w:rsidRPr="009C6F99" w:rsidRDefault="00685401" w:rsidP="00685401">
      <w:pPr>
        <w:pStyle w:val="20"/>
        <w:rPr>
          <w:rFonts w:asciiTheme="minorEastAsia" w:eastAsiaTheme="minorEastAsia" w:hAnsiTheme="minorEastAsia" w:cs="Arial"/>
          <w:szCs w:val="21"/>
          <w:shd w:val="clear" w:color="auto" w:fill="FFFFFF"/>
        </w:rPr>
      </w:pPr>
      <w:bookmarkStart w:id="73" w:name="_Toc33030919"/>
      <w:bookmarkStart w:id="74" w:name="_Toc36719448"/>
      <w:bookmarkStart w:id="75" w:name="_Toc37066528"/>
      <w:r w:rsidRPr="009C6F99">
        <w:rPr>
          <w:rFonts w:asciiTheme="minorEastAsia" w:eastAsiaTheme="minorEastAsia" w:hAnsiTheme="minorEastAsia" w:cs="Arial"/>
          <w:szCs w:val="21"/>
          <w:shd w:val="clear" w:color="auto" w:fill="FFFFFF"/>
        </w:rPr>
        <w:t>2.2</w:t>
      </w:r>
      <w:r w:rsidRPr="009C6F99">
        <w:rPr>
          <w:rFonts w:asciiTheme="minorEastAsia" w:eastAsiaTheme="minorEastAsia" w:hAnsiTheme="minorEastAsia" w:cs="Arial"/>
          <w:szCs w:val="21"/>
          <w:shd w:val="clear" w:color="auto" w:fill="FFFFFF"/>
        </w:rPr>
        <w:tab/>
      </w:r>
      <w:r w:rsidRPr="009C6F99">
        <w:rPr>
          <w:rFonts w:asciiTheme="minorEastAsia" w:eastAsiaTheme="minorEastAsia" w:hAnsiTheme="minorEastAsia" w:cs="Arial" w:hint="eastAsia"/>
          <w:szCs w:val="21"/>
          <w:shd w:val="clear" w:color="auto" w:fill="FFFFFF"/>
        </w:rPr>
        <w:t>行政サービス</w:t>
      </w:r>
      <w:r w:rsidRPr="009C6F99">
        <w:rPr>
          <w:rFonts w:asciiTheme="minorEastAsia" w:eastAsiaTheme="minorEastAsia" w:hAnsiTheme="minorEastAsia" w:cs="Arial"/>
          <w:szCs w:val="21"/>
          <w:shd w:val="clear" w:color="auto" w:fill="FFFFFF"/>
        </w:rPr>
        <w:t>の担い手が活躍できる</w:t>
      </w:r>
      <w:r w:rsidRPr="009C6F99">
        <w:rPr>
          <w:rFonts w:asciiTheme="minorEastAsia" w:eastAsiaTheme="minorEastAsia" w:hAnsiTheme="minorEastAsia" w:cs="Arial" w:hint="eastAsia"/>
          <w:szCs w:val="21"/>
          <w:shd w:val="clear" w:color="auto" w:fill="FFFFFF"/>
        </w:rPr>
        <w:t>環境</w:t>
      </w:r>
      <w:bookmarkEnd w:id="73"/>
      <w:bookmarkEnd w:id="74"/>
      <w:bookmarkEnd w:id="75"/>
    </w:p>
    <w:p w14:paraId="6B756390" w14:textId="77777777" w:rsidR="00685401" w:rsidRPr="009C6F99" w:rsidRDefault="00685401" w:rsidP="00685401">
      <w:pPr>
        <w:pStyle w:val="3"/>
        <w:numPr>
          <w:ilvl w:val="0"/>
          <w:numId w:val="14"/>
        </w:numPr>
        <w:rPr>
          <w:rFonts w:asciiTheme="minorEastAsia" w:eastAsiaTheme="minorEastAsia" w:hAnsiTheme="minorEastAsia" w:cs="Arial"/>
          <w:szCs w:val="21"/>
          <w:shd w:val="clear" w:color="auto" w:fill="FFFFFF"/>
        </w:rPr>
      </w:pPr>
      <w:bookmarkStart w:id="76" w:name="_Toc33030920"/>
      <w:bookmarkStart w:id="77" w:name="_Toc36719449"/>
      <w:bookmarkStart w:id="78" w:name="_Toc37066529"/>
      <w:r w:rsidRPr="009C6F99">
        <w:rPr>
          <w:rFonts w:asciiTheme="minorEastAsia" w:eastAsiaTheme="minorEastAsia" w:hAnsiTheme="minorEastAsia" w:cs="Arial" w:hint="eastAsia"/>
          <w:szCs w:val="21"/>
          <w:shd w:val="clear" w:color="auto" w:fill="FFFFFF"/>
        </w:rPr>
        <w:t>行政職員が働きやすく、生産性の高い職場</w:t>
      </w:r>
      <w:bookmarkEnd w:id="76"/>
      <w:bookmarkEnd w:id="77"/>
      <w:bookmarkEnd w:id="78"/>
    </w:p>
    <w:p w14:paraId="11796E85"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単純でルーティンの業務が減り、現場の業務もセンサーによる情報収集や民間との協業により効率化される。また、データ利用などにより現在行われている</w:t>
      </w:r>
      <w:r w:rsidRPr="009C6F99">
        <w:rPr>
          <w:rFonts w:asciiTheme="minorEastAsia" w:hAnsiTheme="minorEastAsia" w:cs="Arial"/>
          <w:szCs w:val="21"/>
          <w:shd w:val="clear" w:color="auto" w:fill="FFFFFF"/>
        </w:rPr>
        <w:t>事務作業</w:t>
      </w:r>
      <w:r w:rsidRPr="009C6F99">
        <w:rPr>
          <w:rFonts w:asciiTheme="minorEastAsia" w:hAnsiTheme="minorEastAsia" w:cs="Arial" w:hint="eastAsia"/>
          <w:szCs w:val="21"/>
          <w:shd w:val="clear" w:color="auto" w:fill="FFFFFF"/>
        </w:rPr>
        <w:t>も大幅</w:t>
      </w:r>
      <w:r w:rsidRPr="009C6F99">
        <w:rPr>
          <w:rFonts w:asciiTheme="minorEastAsia" w:hAnsiTheme="minorEastAsia" w:cs="Arial"/>
          <w:szCs w:val="21"/>
          <w:shd w:val="clear" w:color="auto" w:fill="FFFFFF"/>
        </w:rPr>
        <w:t>に</w:t>
      </w:r>
      <w:r w:rsidRPr="009C6F99">
        <w:rPr>
          <w:rFonts w:asciiTheme="minorEastAsia" w:hAnsiTheme="minorEastAsia" w:cs="Arial" w:hint="eastAsia"/>
          <w:szCs w:val="21"/>
          <w:shd w:val="clear" w:color="auto" w:fill="FFFFFF"/>
        </w:rPr>
        <w:t>減少</w:t>
      </w:r>
      <w:r w:rsidRPr="009C6F99">
        <w:rPr>
          <w:rFonts w:asciiTheme="minorEastAsia" w:hAnsiTheme="minorEastAsia" w:cs="Arial"/>
          <w:szCs w:val="21"/>
          <w:shd w:val="clear" w:color="auto" w:fill="FFFFFF"/>
        </w:rPr>
        <w:t>していく</w:t>
      </w:r>
      <w:r w:rsidRPr="009C6F99">
        <w:rPr>
          <w:rFonts w:asciiTheme="minorEastAsia" w:hAnsiTheme="minorEastAsia" w:cs="Arial" w:hint="eastAsia"/>
          <w:szCs w:val="21"/>
          <w:shd w:val="clear" w:color="auto" w:fill="FFFFFF"/>
        </w:rPr>
        <w:t>。職員の仕事は、複雑</w:t>
      </w:r>
      <w:r w:rsidRPr="009C6F99">
        <w:rPr>
          <w:rFonts w:asciiTheme="minorEastAsia" w:hAnsiTheme="minorEastAsia" w:cs="Arial"/>
          <w:szCs w:val="21"/>
          <w:shd w:val="clear" w:color="auto" w:fill="FFFFFF"/>
        </w:rPr>
        <w:t>な意思決定</w:t>
      </w:r>
      <w:r w:rsidRPr="009C6F99">
        <w:rPr>
          <w:rFonts w:asciiTheme="minorEastAsia" w:hAnsiTheme="minorEastAsia" w:cs="Arial" w:hint="eastAsia"/>
          <w:szCs w:val="21"/>
          <w:shd w:val="clear" w:color="auto" w:fill="FFFFFF"/>
        </w:rPr>
        <w:t>が必要となるような知的業務へ</w:t>
      </w:r>
      <w:r w:rsidRPr="009C6F99">
        <w:rPr>
          <w:rFonts w:asciiTheme="minorEastAsia" w:hAnsiTheme="minorEastAsia" w:cs="Arial"/>
          <w:szCs w:val="21"/>
          <w:shd w:val="clear" w:color="auto" w:fill="FFFFFF"/>
        </w:rPr>
        <w:t>シフトしていく。</w:t>
      </w:r>
      <w:r w:rsidRPr="009C6F99">
        <w:rPr>
          <w:rFonts w:asciiTheme="minorEastAsia" w:hAnsiTheme="minorEastAsia" w:cs="Arial" w:hint="eastAsia"/>
          <w:szCs w:val="21"/>
          <w:shd w:val="clear" w:color="auto" w:fill="FFFFFF"/>
        </w:rPr>
        <w:t>政策立案のためには各種データが活用され</w:t>
      </w:r>
      <w:r w:rsidRPr="009C6F99">
        <w:rPr>
          <w:rFonts w:asciiTheme="minorEastAsia" w:hAnsiTheme="minorEastAsia" w:cs="Arial"/>
          <w:szCs w:val="21"/>
          <w:shd w:val="clear" w:color="auto" w:fill="FFFFFF"/>
        </w:rPr>
        <w:t>EBPMが実現され</w:t>
      </w:r>
      <w:r w:rsidRPr="009C6F99">
        <w:rPr>
          <w:rFonts w:asciiTheme="minorEastAsia" w:hAnsiTheme="minorEastAsia" w:cs="Arial" w:hint="eastAsia"/>
          <w:szCs w:val="21"/>
          <w:shd w:val="clear" w:color="auto" w:fill="FFFFFF"/>
        </w:rPr>
        <w:t>るが、そのために分析支援サービスなどの職員の生産性を上げるための仕組みが提供される。</w:t>
      </w:r>
      <w:r w:rsidRPr="009C6F99">
        <w:rPr>
          <w:rFonts w:asciiTheme="minorEastAsia" w:hAnsiTheme="minorEastAsia" w:cs="Arial"/>
          <w:szCs w:val="21"/>
          <w:shd w:val="clear" w:color="auto" w:fill="FFFFFF"/>
        </w:rPr>
        <w:t>行政</w:t>
      </w:r>
      <w:r w:rsidRPr="009C6F99">
        <w:rPr>
          <w:rFonts w:asciiTheme="minorEastAsia" w:hAnsiTheme="minorEastAsia" w:cs="Arial" w:hint="eastAsia"/>
          <w:szCs w:val="21"/>
          <w:shd w:val="clear" w:color="auto" w:fill="FFFFFF"/>
        </w:rPr>
        <w:t>におけるリソース配分の考え方も見直す必要がある。これまで同様、質の高い行政サービスを提供することが第一優先であるが、窓口に多くの人材や費用を割り当てるのではなく、</w:t>
      </w:r>
      <w:r w:rsidRPr="009C6F99">
        <w:rPr>
          <w:rFonts w:asciiTheme="minorEastAsia" w:hAnsiTheme="minorEastAsia" w:cs="Arial"/>
          <w:szCs w:val="21"/>
          <w:shd w:val="clear" w:color="auto" w:fill="FFFFFF"/>
        </w:rPr>
        <w:t>社会の基盤となるような機能を提供</w:t>
      </w:r>
      <w:r w:rsidRPr="009C6F99">
        <w:rPr>
          <w:rFonts w:asciiTheme="minorEastAsia" w:hAnsiTheme="minorEastAsia" w:cs="Arial" w:hint="eastAsia"/>
          <w:szCs w:val="21"/>
          <w:shd w:val="clear" w:color="auto" w:fill="FFFFFF"/>
        </w:rPr>
        <w:t>する、すなわち行政以外ができないことにリソースを集中させていく。現地調査などの庁舎外での活動や路面の状況検査などは、</w:t>
      </w:r>
      <w:r w:rsidRPr="009C6F99">
        <w:rPr>
          <w:rFonts w:asciiTheme="minorEastAsia" w:hAnsiTheme="minorEastAsia" w:cs="Arial"/>
          <w:szCs w:val="21"/>
          <w:shd w:val="clear" w:color="auto" w:fill="FFFFFF"/>
        </w:rPr>
        <w:t>AI等の活用で場所を絞り込んでいくなどの効率的な対応が行われるとともに、民間センサー</w:t>
      </w:r>
      <w:r w:rsidRPr="009C6F99">
        <w:rPr>
          <w:rFonts w:asciiTheme="minorEastAsia" w:hAnsiTheme="minorEastAsia" w:cs="Arial" w:hint="eastAsia"/>
          <w:szCs w:val="21"/>
          <w:shd w:val="clear" w:color="auto" w:fill="FFFFFF"/>
        </w:rPr>
        <w:t>等を活用して遠隔でも実施するなど、効率的に対応することで、サービスレベル</w:t>
      </w:r>
      <w:r w:rsidRPr="009C6F99">
        <w:rPr>
          <w:rStyle w:val="af7"/>
          <w:rFonts w:asciiTheme="minorEastAsia" w:hAnsiTheme="minorEastAsia" w:cs="Arial"/>
          <w:szCs w:val="21"/>
          <w:shd w:val="clear" w:color="auto" w:fill="FFFFFF"/>
        </w:rPr>
        <w:footnoteReference w:id="21"/>
      </w:r>
      <w:r w:rsidRPr="009C6F99">
        <w:rPr>
          <w:rFonts w:asciiTheme="minorEastAsia" w:hAnsiTheme="minorEastAsia" w:cs="Arial" w:hint="eastAsia"/>
          <w:szCs w:val="21"/>
          <w:shd w:val="clear" w:color="auto" w:fill="FFFFFF"/>
        </w:rPr>
        <w:t>を維持する。また、複雑な調整や</w:t>
      </w:r>
      <w:r w:rsidRPr="009C6F99">
        <w:rPr>
          <w:rFonts w:asciiTheme="minorEastAsia" w:hAnsiTheme="minorEastAsia" w:cs="Arial"/>
          <w:szCs w:val="21"/>
          <w:shd w:val="clear" w:color="auto" w:fill="FFFFFF"/>
        </w:rPr>
        <w:t>意思決定を</w:t>
      </w:r>
      <w:r w:rsidRPr="009C6F99">
        <w:rPr>
          <w:rFonts w:asciiTheme="minorEastAsia" w:hAnsiTheme="minorEastAsia" w:cs="Arial" w:hint="eastAsia"/>
          <w:szCs w:val="21"/>
          <w:shd w:val="clear" w:color="auto" w:fill="FFFFFF"/>
        </w:rPr>
        <w:t>支援</w:t>
      </w:r>
      <w:r w:rsidRPr="009C6F99">
        <w:rPr>
          <w:rFonts w:asciiTheme="minorEastAsia" w:hAnsiTheme="minorEastAsia" w:cs="Arial"/>
          <w:szCs w:val="21"/>
          <w:shd w:val="clear" w:color="auto" w:fill="FFFFFF"/>
        </w:rPr>
        <w:t>するため、フレキシビリティがあり想像力を発揮できるような</w:t>
      </w:r>
      <w:r w:rsidRPr="009C6F99">
        <w:rPr>
          <w:rFonts w:asciiTheme="minorEastAsia" w:hAnsiTheme="minorEastAsia" w:cs="Arial" w:hint="eastAsia"/>
          <w:szCs w:val="21"/>
          <w:shd w:val="clear" w:color="auto" w:fill="FFFFFF"/>
        </w:rPr>
        <w:t>ワークスペース等の執務環境を提供する</w:t>
      </w:r>
      <w:r w:rsidRPr="009C6F99">
        <w:rPr>
          <w:rFonts w:asciiTheme="minorEastAsia" w:hAnsiTheme="minorEastAsia" w:cs="Arial"/>
          <w:szCs w:val="21"/>
          <w:shd w:val="clear" w:color="auto" w:fill="FFFFFF"/>
        </w:rPr>
        <w:t>。</w:t>
      </w:r>
    </w:p>
    <w:p w14:paraId="7A91AAAC" w14:textId="77777777" w:rsidR="00685401" w:rsidRPr="009C6F99" w:rsidRDefault="00685401" w:rsidP="00685401">
      <w:pPr>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 xml:space="preserve">　行政機関においても、年功序列、終身雇用型の就業体系が変わり、自分のライフスタイルに合わせた働き方になる。在宅勤務、介護先等から遠隔勤務する等、当事者が希望に沿って働き続けられる選択肢が提供される。行政が場所に縛られない働き方になることで、移動式車両での出前行政サービスなどがやり易くなり、広域や限界集落にも効率的にきめ細かな対応が可能となる。また、地震や台風、大雪、パンデミックリスク</w:t>
      </w:r>
      <w:r>
        <w:rPr>
          <w:rFonts w:asciiTheme="minorEastAsia" w:hAnsiTheme="minorEastAsia" w:cs="Arial" w:hint="eastAsia"/>
          <w:szCs w:val="21"/>
          <w:shd w:val="clear" w:color="auto" w:fill="FFFFFF"/>
        </w:rPr>
        <w:t>、</w:t>
      </w:r>
      <w:r w:rsidRPr="009C6F99">
        <w:rPr>
          <w:rFonts w:asciiTheme="minorEastAsia" w:hAnsiTheme="minorEastAsia" w:cs="Arial" w:hint="eastAsia"/>
          <w:szCs w:val="21"/>
          <w:shd w:val="clear" w:color="auto" w:fill="FFFFFF"/>
        </w:rPr>
        <w:t>オリンピック等の一時的な人口集中時など、</w:t>
      </w:r>
      <w:r w:rsidRPr="009C6F99">
        <w:rPr>
          <w:rFonts w:asciiTheme="minorEastAsia" w:hAnsiTheme="minorEastAsia" w:cs="Arial"/>
          <w:szCs w:val="21"/>
          <w:shd w:val="clear" w:color="auto" w:fill="FFFFFF"/>
        </w:rPr>
        <w:t>突発的な</w:t>
      </w:r>
      <w:r w:rsidRPr="009C6F99">
        <w:rPr>
          <w:rFonts w:asciiTheme="minorEastAsia" w:hAnsiTheme="minorEastAsia" w:cs="Arial" w:hint="eastAsia"/>
          <w:szCs w:val="21"/>
          <w:shd w:val="clear" w:color="auto" w:fill="FFFFFF"/>
        </w:rPr>
        <w:t>事態においても、政府機能を維持しつつ職員の安全が確保される仕組みがデジタル</w:t>
      </w:r>
      <w:r w:rsidRPr="009C6F99">
        <w:rPr>
          <w:rFonts w:asciiTheme="minorEastAsia" w:hAnsiTheme="minorEastAsia" w:cs="Arial"/>
          <w:szCs w:val="21"/>
          <w:shd w:val="clear" w:color="auto" w:fill="FFFFFF"/>
        </w:rPr>
        <w:t>技術によって</w:t>
      </w:r>
      <w:r w:rsidRPr="009C6F99">
        <w:rPr>
          <w:rFonts w:asciiTheme="minorEastAsia" w:hAnsiTheme="minorEastAsia" w:cs="Arial" w:hint="eastAsia"/>
          <w:szCs w:val="21"/>
          <w:shd w:val="clear" w:color="auto" w:fill="FFFFFF"/>
        </w:rPr>
        <w:t>提供される。副業、兼業などに対する勤務管理や成果管理もデジタルツールを使うことで容易に行うことができる。これらの自由な雇用スタイルに対応した人材育成システムや、外部のコミュニティとのネットワーキングも重要となり、人材のスキルレベルやモチベーションを維持しながら行政サービスの水準向上を図ることが出来る。</w:t>
      </w:r>
    </w:p>
    <w:p w14:paraId="414D77D4" w14:textId="77777777" w:rsidR="00685401" w:rsidRPr="009C6F99" w:rsidRDefault="00685401" w:rsidP="00685401">
      <w:pPr>
        <w:rPr>
          <w:rFonts w:asciiTheme="minorEastAsia" w:hAnsiTheme="minorEastAsia" w:cs="Arial"/>
          <w:szCs w:val="21"/>
          <w:shd w:val="clear" w:color="auto" w:fill="FFFFFF"/>
        </w:rPr>
      </w:pPr>
    </w:p>
    <w:p w14:paraId="53FAD6DB" w14:textId="77777777" w:rsidR="00685401" w:rsidRPr="009C6F99" w:rsidRDefault="00685401" w:rsidP="00685401">
      <w:pPr>
        <w:pStyle w:val="3"/>
        <w:numPr>
          <w:ilvl w:val="0"/>
          <w:numId w:val="14"/>
        </w:numPr>
        <w:rPr>
          <w:rFonts w:asciiTheme="minorEastAsia" w:eastAsiaTheme="minorEastAsia" w:hAnsiTheme="minorEastAsia" w:cs="Arial"/>
          <w:szCs w:val="21"/>
          <w:shd w:val="clear" w:color="auto" w:fill="FFFFFF"/>
        </w:rPr>
      </w:pPr>
      <w:bookmarkStart w:id="79" w:name="_Toc33030921"/>
      <w:bookmarkStart w:id="80" w:name="_Toc36719450"/>
      <w:bookmarkStart w:id="81" w:name="_Toc37066530"/>
      <w:r w:rsidRPr="009C6F99">
        <w:rPr>
          <w:rFonts w:asciiTheme="minorEastAsia" w:eastAsiaTheme="minorEastAsia" w:hAnsiTheme="minorEastAsia" w:cs="Arial" w:hint="eastAsia"/>
          <w:szCs w:val="21"/>
          <w:shd w:val="clear" w:color="auto" w:fill="FFFFFF"/>
        </w:rPr>
        <w:t>行政サービスの担い手の多様化</w:t>
      </w:r>
      <w:bookmarkEnd w:id="79"/>
      <w:bookmarkEnd w:id="80"/>
      <w:bookmarkEnd w:id="81"/>
    </w:p>
    <w:p w14:paraId="59117D67"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新しい公共サービスの担い手として、民間・地域コミュニティ・市民などの</w:t>
      </w:r>
      <w:r w:rsidRPr="009C6F99">
        <w:rPr>
          <w:rFonts w:asciiTheme="minorEastAsia" w:hAnsiTheme="minorEastAsia" w:cs="Arial"/>
          <w:szCs w:val="21"/>
          <w:shd w:val="clear" w:color="auto" w:fill="FFFFFF"/>
        </w:rPr>
        <w:t>力を最大化する</w:t>
      </w:r>
      <w:r w:rsidRPr="009C6F99">
        <w:rPr>
          <w:rFonts w:asciiTheme="minorEastAsia" w:hAnsiTheme="minorEastAsia" w:cs="Arial" w:hint="eastAsia"/>
          <w:szCs w:val="21"/>
          <w:shd w:val="clear" w:color="auto" w:fill="FFFFFF"/>
        </w:rPr>
        <w:t>ことで、きめ細かく多様性のある行政サービスを実現する。しかし、情報やツール、ナレッジが無ければ、民間等が持つ可能性を発揮できない。行政におけるデータ設計からデータ収集・蓄積・共有・利用のデータのエコシステムを整備し、民間・地域コミュニティ等</w:t>
      </w:r>
      <w:r>
        <w:rPr>
          <w:rFonts w:asciiTheme="minorEastAsia" w:hAnsiTheme="minorEastAsia" w:cs="Arial" w:hint="eastAsia"/>
          <w:szCs w:val="21"/>
          <w:shd w:val="clear" w:color="auto" w:fill="FFFFFF"/>
        </w:rPr>
        <w:t>で</w:t>
      </w:r>
      <w:r w:rsidRPr="009C6F99">
        <w:rPr>
          <w:rFonts w:asciiTheme="minorEastAsia" w:hAnsiTheme="minorEastAsia" w:cs="Arial" w:hint="eastAsia"/>
          <w:szCs w:val="21"/>
          <w:shd w:val="clear" w:color="auto" w:fill="FFFFFF"/>
        </w:rPr>
        <w:t>意欲のある主体が許諾やルールに則ってデータにアクセスできるようにしていくことで、行政機関が独占的に実施していた行政サービスを、新たな担い手が創出・提供できるようになっていく。データやツールが低コストで安定的・継続的に提供されることにより、</w:t>
      </w:r>
      <w:r w:rsidRPr="009C6F99">
        <w:rPr>
          <w:rFonts w:asciiTheme="minorEastAsia" w:hAnsiTheme="minorEastAsia" w:cs="Arial"/>
          <w:szCs w:val="21"/>
          <w:shd w:val="clear" w:color="auto" w:fill="FFFFFF"/>
        </w:rPr>
        <w:t>民間</w:t>
      </w:r>
      <w:r w:rsidRPr="009C6F99">
        <w:rPr>
          <w:rFonts w:asciiTheme="minorEastAsia" w:hAnsiTheme="minorEastAsia" w:cs="Arial" w:hint="eastAsia"/>
          <w:szCs w:val="21"/>
          <w:shd w:val="clear" w:color="auto" w:fill="FFFFFF"/>
        </w:rPr>
        <w:t>主体で</w:t>
      </w:r>
      <w:r w:rsidRPr="009C6F99">
        <w:rPr>
          <w:rFonts w:asciiTheme="minorEastAsia" w:hAnsiTheme="minorEastAsia" w:cs="Arial"/>
          <w:szCs w:val="21"/>
          <w:shd w:val="clear" w:color="auto" w:fill="FFFFFF"/>
        </w:rPr>
        <w:t>今までにない</w:t>
      </w:r>
      <w:r w:rsidRPr="009C6F99">
        <w:rPr>
          <w:rFonts w:asciiTheme="minorEastAsia" w:hAnsiTheme="minorEastAsia" w:cs="Arial" w:hint="eastAsia"/>
          <w:szCs w:val="21"/>
          <w:shd w:val="clear" w:color="auto" w:fill="FFFFFF"/>
        </w:rPr>
        <w:t>画期的なサービス</w:t>
      </w:r>
      <w:r w:rsidRPr="009C6F99">
        <w:rPr>
          <w:rFonts w:asciiTheme="minorEastAsia" w:hAnsiTheme="minorEastAsia" w:cs="Arial"/>
          <w:szCs w:val="21"/>
          <w:shd w:val="clear" w:color="auto" w:fill="FFFFFF"/>
        </w:rPr>
        <w:t>が</w:t>
      </w:r>
      <w:r w:rsidRPr="009C6F99">
        <w:rPr>
          <w:rFonts w:asciiTheme="minorEastAsia" w:hAnsiTheme="minorEastAsia" w:cs="Arial" w:hint="eastAsia"/>
          <w:szCs w:val="21"/>
          <w:shd w:val="clear" w:color="auto" w:fill="FFFFFF"/>
        </w:rPr>
        <w:t>次々と提供される</w:t>
      </w:r>
      <w:r w:rsidRPr="009C6F99">
        <w:rPr>
          <w:rFonts w:asciiTheme="minorEastAsia" w:hAnsiTheme="minorEastAsia" w:cs="Arial"/>
          <w:szCs w:val="21"/>
          <w:shd w:val="clear" w:color="auto" w:fill="FFFFFF"/>
        </w:rPr>
        <w:t>こととなり、</w:t>
      </w:r>
      <w:r w:rsidRPr="009C6F99">
        <w:rPr>
          <w:rFonts w:asciiTheme="minorEastAsia" w:hAnsiTheme="minorEastAsia" w:cs="Arial" w:hint="eastAsia"/>
          <w:szCs w:val="21"/>
          <w:shd w:val="clear" w:color="auto" w:fill="FFFFFF"/>
        </w:rPr>
        <w:t>利用者の</w:t>
      </w:r>
      <w:proofErr w:type="spellStart"/>
      <w:r w:rsidRPr="009C6F99">
        <w:rPr>
          <w:rFonts w:asciiTheme="minorEastAsia" w:hAnsiTheme="minorEastAsia" w:cs="Arial"/>
          <w:szCs w:val="21"/>
          <w:shd w:val="clear" w:color="auto" w:fill="FFFFFF"/>
        </w:rPr>
        <w:t>QoL</w:t>
      </w:r>
      <w:proofErr w:type="spellEnd"/>
      <w:r w:rsidRPr="009C6F99">
        <w:rPr>
          <w:rFonts w:asciiTheme="minorEastAsia" w:hAnsiTheme="minorEastAsia" w:cs="Arial"/>
          <w:szCs w:val="21"/>
          <w:shd w:val="clear" w:color="auto" w:fill="FFFFFF"/>
        </w:rPr>
        <w:t>向上に寄与する。</w:t>
      </w:r>
    </w:p>
    <w:p w14:paraId="0F04BD33"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市民との協働も重要になる。千葉市が提供する「ちばレポ」のように、行政がサービスを提供し、市民が地域の環境保持や点検作業に参加する活動があるが、こういった多様な参加者を支援するプラットフォームの提供が行政の重要な機能になっていく。</w:t>
      </w:r>
    </w:p>
    <w:p w14:paraId="43DB0CC4" w14:textId="77777777" w:rsidR="00685401" w:rsidRPr="009C6F99" w:rsidRDefault="00685401" w:rsidP="00685401">
      <w:pPr>
        <w:rPr>
          <w:rFonts w:asciiTheme="minorEastAsia" w:hAnsiTheme="minorEastAsia" w:cs="Arial"/>
          <w:szCs w:val="21"/>
          <w:shd w:val="clear" w:color="auto" w:fill="FFFFFF"/>
        </w:rPr>
      </w:pPr>
    </w:p>
    <w:p w14:paraId="4585A0BB" w14:textId="77777777" w:rsidR="00685401" w:rsidRPr="009C6F99" w:rsidRDefault="00685401" w:rsidP="00685401">
      <w:pPr>
        <w:pStyle w:val="20"/>
        <w:rPr>
          <w:rFonts w:asciiTheme="minorEastAsia" w:eastAsiaTheme="minorEastAsia" w:hAnsiTheme="minorEastAsia" w:cs="Arial"/>
          <w:szCs w:val="21"/>
          <w:shd w:val="clear" w:color="auto" w:fill="FFFFFF"/>
        </w:rPr>
      </w:pPr>
      <w:bookmarkStart w:id="82" w:name="_Toc33030922"/>
      <w:bookmarkStart w:id="83" w:name="_Toc36719451"/>
      <w:bookmarkStart w:id="84" w:name="_Toc37066531"/>
      <w:r w:rsidRPr="009C6F99">
        <w:rPr>
          <w:rFonts w:asciiTheme="minorEastAsia" w:eastAsiaTheme="minorEastAsia" w:hAnsiTheme="minorEastAsia" w:cs="Arial"/>
          <w:szCs w:val="21"/>
          <w:shd w:val="clear" w:color="auto" w:fill="FFFFFF"/>
        </w:rPr>
        <w:t>2.3</w:t>
      </w:r>
      <w:r w:rsidRPr="009C6F99">
        <w:rPr>
          <w:rFonts w:asciiTheme="minorEastAsia" w:eastAsiaTheme="minorEastAsia" w:hAnsiTheme="minorEastAsia" w:cs="Arial"/>
          <w:szCs w:val="21"/>
          <w:shd w:val="clear" w:color="auto" w:fill="FFFFFF"/>
        </w:rPr>
        <w:tab/>
      </w:r>
      <w:r w:rsidRPr="009C6F99">
        <w:rPr>
          <w:rFonts w:asciiTheme="minorEastAsia" w:eastAsiaTheme="minorEastAsia" w:hAnsiTheme="minorEastAsia" w:cs="Arial" w:hint="eastAsia"/>
          <w:szCs w:val="21"/>
          <w:shd w:val="clear" w:color="auto" w:fill="FFFFFF"/>
        </w:rPr>
        <w:t>効率的で</w:t>
      </w:r>
      <w:r w:rsidRPr="009C6F99">
        <w:rPr>
          <w:rFonts w:asciiTheme="minorEastAsia" w:eastAsiaTheme="minorEastAsia" w:hAnsiTheme="minorEastAsia" w:cs="Arial"/>
          <w:szCs w:val="21"/>
          <w:shd w:val="clear" w:color="auto" w:fill="FFFFFF"/>
        </w:rPr>
        <w:t>効果的な</w:t>
      </w:r>
      <w:r w:rsidRPr="009C6F99">
        <w:rPr>
          <w:rFonts w:asciiTheme="minorEastAsia" w:eastAsiaTheme="minorEastAsia" w:hAnsiTheme="minorEastAsia" w:cs="Arial" w:hint="eastAsia"/>
          <w:szCs w:val="21"/>
          <w:shd w:val="clear" w:color="auto" w:fill="FFFFFF"/>
        </w:rPr>
        <w:t>行政</w:t>
      </w:r>
      <w:r w:rsidRPr="009C6F99">
        <w:rPr>
          <w:rFonts w:asciiTheme="minorEastAsia" w:eastAsiaTheme="minorEastAsia" w:hAnsiTheme="minorEastAsia" w:cs="Arial"/>
          <w:szCs w:val="21"/>
          <w:shd w:val="clear" w:color="auto" w:fill="FFFFFF"/>
        </w:rPr>
        <w:t>サービス実現</w:t>
      </w:r>
      <w:bookmarkEnd w:id="82"/>
      <w:bookmarkEnd w:id="83"/>
      <w:bookmarkEnd w:id="84"/>
    </w:p>
    <w:p w14:paraId="3274047F" w14:textId="77777777" w:rsidR="00685401" w:rsidRPr="009C6F99" w:rsidRDefault="00685401" w:rsidP="00685401">
      <w:pPr>
        <w:pStyle w:val="3"/>
        <w:numPr>
          <w:ilvl w:val="0"/>
          <w:numId w:val="15"/>
        </w:numPr>
        <w:rPr>
          <w:rFonts w:asciiTheme="minorEastAsia" w:eastAsiaTheme="minorEastAsia" w:hAnsiTheme="minorEastAsia" w:cs="Arial"/>
          <w:szCs w:val="21"/>
          <w:shd w:val="clear" w:color="auto" w:fill="FFFFFF"/>
        </w:rPr>
      </w:pPr>
      <w:bookmarkStart w:id="85" w:name="_Toc33030923"/>
      <w:bookmarkStart w:id="86" w:name="_Toc36719452"/>
      <w:bookmarkStart w:id="87" w:name="_Toc37066532"/>
      <w:r w:rsidRPr="009C6F99">
        <w:rPr>
          <w:rFonts w:asciiTheme="minorEastAsia" w:eastAsiaTheme="minorEastAsia" w:hAnsiTheme="minorEastAsia" w:cs="Arial" w:hint="eastAsia"/>
          <w:szCs w:val="21"/>
          <w:shd w:val="clear" w:color="auto" w:fill="FFFFFF"/>
        </w:rPr>
        <w:t>サービス変革のスピードアップ</w:t>
      </w:r>
      <w:bookmarkEnd w:id="85"/>
      <w:bookmarkEnd w:id="86"/>
      <w:bookmarkEnd w:id="87"/>
    </w:p>
    <w:p w14:paraId="27DD3875"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行政サービスは法制度によって規定されており、高速で変動する社会に対応したサービスを実現するためには、デジタル技術の動向を見た上で制度も新しくしていく必要</w:t>
      </w:r>
      <w:r w:rsidRPr="009C6F99">
        <w:rPr>
          <w:rFonts w:asciiTheme="minorEastAsia" w:hAnsiTheme="minorEastAsia" w:cs="Arial"/>
          <w:szCs w:val="21"/>
          <w:shd w:val="clear" w:color="auto" w:fill="FFFFFF"/>
        </w:rPr>
        <w:t>がある</w:t>
      </w:r>
      <w:r w:rsidRPr="009C6F99">
        <w:rPr>
          <w:rFonts w:asciiTheme="minorEastAsia" w:hAnsiTheme="minorEastAsia" w:cs="Arial" w:hint="eastAsia"/>
          <w:szCs w:val="21"/>
          <w:shd w:val="clear" w:color="auto" w:fill="FFFFFF"/>
        </w:rPr>
        <w:t>。データ管理、雇用、交通等の幅広い制度がデジタル化の影響を受けることとなる。</w:t>
      </w:r>
      <w:r w:rsidRPr="009C6F99">
        <w:rPr>
          <w:rFonts w:asciiTheme="minorEastAsia" w:hAnsiTheme="minorEastAsia" w:cs="Arial"/>
          <w:szCs w:val="21"/>
          <w:shd w:val="clear" w:color="auto" w:fill="FFFFFF"/>
        </w:rPr>
        <w:t>2030年の行政サービスにおいては、制度が時代に追いつけない事態は避けなければならない。デンマーク</w:t>
      </w:r>
      <w:r w:rsidRPr="009C6F99">
        <w:rPr>
          <w:rFonts w:asciiTheme="minorEastAsia" w:hAnsiTheme="minorEastAsia" w:cs="Arial" w:hint="eastAsia"/>
          <w:szCs w:val="21"/>
          <w:shd w:val="clear" w:color="auto" w:fill="FFFFFF"/>
        </w:rPr>
        <w:t>のように、法律企画時や条文策定時にデジタル技術の観点でチェックを入れる仕組みや、欧州各国で検討されているモデリング</w:t>
      </w:r>
      <w:r w:rsidRPr="009C6F99">
        <w:rPr>
          <w:rStyle w:val="af7"/>
          <w:rFonts w:asciiTheme="minorEastAsia" w:hAnsiTheme="minorEastAsia" w:cs="Arial"/>
          <w:szCs w:val="21"/>
          <w:shd w:val="clear" w:color="auto" w:fill="FFFFFF"/>
        </w:rPr>
        <w:footnoteReference w:id="22"/>
      </w:r>
      <w:r w:rsidRPr="009C6F99">
        <w:rPr>
          <w:rFonts w:asciiTheme="minorEastAsia" w:hAnsiTheme="minorEastAsia" w:cs="Arial" w:hint="eastAsia"/>
          <w:szCs w:val="21"/>
          <w:shd w:val="clear" w:color="auto" w:fill="FFFFFF"/>
        </w:rPr>
        <w:t>ベースでの法律立案など新しい立法プロセスなどの整備が必要となる。</w:t>
      </w:r>
    </w:p>
    <w:p w14:paraId="6CCB9C72"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社会の変化や技術の変化をリアルタイムで取入れるため、現在の年度単位のレビューから、四半期毎のレビュー、継続、改善、中止の判断に変わっていく。データに基づき実施状況や課題を把握するためのポートフォリオ管理の仕組みと必要な情報の公開による事業や判断の妥当性検証、臨機応変な対応をするために枠予算の活用などについても検討が進められる。</w:t>
      </w:r>
    </w:p>
    <w:p w14:paraId="5A3DA73E"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また、府省に跨る制度情報の提供や許認可情報の一元的提供などにより、府省横断の共通サービス提供拡大も求められる。行政サービスのスピードアップと併せこれを実現するためには、既存の組織体系のみならず、効率的且つ効果的な対応をするための専門的な組織についても検討することが必要となる。</w:t>
      </w:r>
    </w:p>
    <w:p w14:paraId="0A45C9AC" w14:textId="77777777" w:rsidR="00685401" w:rsidRPr="009C6F99" w:rsidRDefault="00685401" w:rsidP="00685401">
      <w:pPr>
        <w:ind w:firstLineChars="100" w:firstLine="210"/>
        <w:rPr>
          <w:rFonts w:asciiTheme="minorEastAsia" w:hAnsiTheme="minorEastAsia" w:cs="Arial"/>
          <w:szCs w:val="21"/>
          <w:shd w:val="clear" w:color="auto" w:fill="FFFFFF"/>
        </w:rPr>
      </w:pPr>
    </w:p>
    <w:p w14:paraId="32567E49" w14:textId="77777777" w:rsidR="00685401" w:rsidRPr="009C6F99" w:rsidRDefault="00685401" w:rsidP="00685401">
      <w:pPr>
        <w:pStyle w:val="3"/>
        <w:numPr>
          <w:ilvl w:val="0"/>
          <w:numId w:val="15"/>
        </w:numPr>
        <w:rPr>
          <w:rFonts w:asciiTheme="minorEastAsia" w:eastAsiaTheme="minorEastAsia" w:hAnsiTheme="minorEastAsia" w:cs="Arial"/>
          <w:szCs w:val="21"/>
          <w:shd w:val="clear" w:color="auto" w:fill="FFFFFF"/>
        </w:rPr>
      </w:pPr>
      <w:bookmarkStart w:id="88" w:name="_Toc33030924"/>
      <w:bookmarkStart w:id="89" w:name="_Toc36719453"/>
      <w:bookmarkStart w:id="90" w:name="_Toc37066533"/>
      <w:r w:rsidRPr="009C6F99">
        <w:rPr>
          <w:rFonts w:asciiTheme="minorEastAsia" w:eastAsiaTheme="minorEastAsia" w:hAnsiTheme="minorEastAsia" w:cs="Arial" w:hint="eastAsia"/>
          <w:szCs w:val="21"/>
          <w:shd w:val="clear" w:color="auto" w:fill="FFFFFF"/>
        </w:rPr>
        <w:t>組み立て型による行政サービス実現</w:t>
      </w:r>
      <w:bookmarkEnd w:id="88"/>
      <w:bookmarkEnd w:id="89"/>
      <w:bookmarkEnd w:id="90"/>
    </w:p>
    <w:p w14:paraId="3B379634"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クラウドサービスを始めとするデジタル技術の変化に合わせて、</w:t>
      </w:r>
      <w:r w:rsidRPr="009C6F99">
        <w:rPr>
          <w:rFonts w:asciiTheme="minorEastAsia" w:hAnsiTheme="minorEastAsia" w:cs="Arial"/>
          <w:szCs w:val="21"/>
          <w:shd w:val="clear" w:color="auto" w:fill="FFFFFF"/>
        </w:rPr>
        <w:t>行政</w:t>
      </w:r>
      <w:r w:rsidRPr="009C6F99">
        <w:rPr>
          <w:rFonts w:asciiTheme="minorEastAsia" w:hAnsiTheme="minorEastAsia" w:cs="Arial" w:hint="eastAsia"/>
          <w:szCs w:val="21"/>
          <w:shd w:val="clear" w:color="auto" w:fill="FFFFFF"/>
        </w:rPr>
        <w:t>サービスを実装する</w:t>
      </w:r>
      <w:r w:rsidRPr="009C6F99">
        <w:rPr>
          <w:rFonts w:asciiTheme="minorEastAsia" w:hAnsiTheme="minorEastAsia" w:hint="eastAsia"/>
          <w:szCs w:val="21"/>
        </w:rPr>
        <w:t>情報</w:t>
      </w:r>
      <w:r w:rsidRPr="009C6F99">
        <w:rPr>
          <w:rFonts w:asciiTheme="minorEastAsia" w:hAnsiTheme="minorEastAsia" w:cs="Arial" w:hint="eastAsia"/>
          <w:szCs w:val="21"/>
          <w:shd w:val="clear" w:color="auto" w:fill="FFFFFF"/>
        </w:rPr>
        <w:t>システム</w:t>
      </w:r>
      <w:r w:rsidRPr="009C6F99">
        <w:rPr>
          <w:rFonts w:asciiTheme="minorEastAsia" w:hAnsiTheme="minorEastAsia" w:cs="Arial"/>
          <w:szCs w:val="21"/>
          <w:shd w:val="clear" w:color="auto" w:fill="FFFFFF"/>
        </w:rPr>
        <w:t>の</w:t>
      </w:r>
      <w:r w:rsidRPr="009C6F99">
        <w:rPr>
          <w:rFonts w:asciiTheme="minorEastAsia" w:hAnsiTheme="minorEastAsia" w:cs="Arial" w:hint="eastAsia"/>
          <w:szCs w:val="21"/>
          <w:shd w:val="clear" w:color="auto" w:fill="FFFFFF"/>
        </w:rPr>
        <w:t>作り方が</w:t>
      </w:r>
      <w:r w:rsidRPr="009C6F99">
        <w:rPr>
          <w:rFonts w:asciiTheme="minorEastAsia" w:hAnsiTheme="minorEastAsia" w:cs="Arial"/>
          <w:szCs w:val="21"/>
          <w:shd w:val="clear" w:color="auto" w:fill="FFFFFF"/>
        </w:rPr>
        <w:t>変わってくる</w:t>
      </w:r>
      <w:r w:rsidRPr="009C6F99">
        <w:rPr>
          <w:rFonts w:asciiTheme="minorEastAsia" w:hAnsiTheme="minorEastAsia" w:cs="Arial" w:hint="eastAsia"/>
          <w:szCs w:val="21"/>
          <w:shd w:val="clear" w:color="auto" w:fill="FFFFFF"/>
        </w:rPr>
        <w:t>。予め整備された部品の組み合わせにより個別サービスする形態が増加</w:t>
      </w:r>
      <w:r w:rsidRPr="009C6F99">
        <w:rPr>
          <w:rFonts w:asciiTheme="minorEastAsia" w:hAnsiTheme="minorEastAsia" w:cs="Arial"/>
          <w:szCs w:val="21"/>
          <w:shd w:val="clear" w:color="auto" w:fill="FFFFFF"/>
        </w:rPr>
        <w:t>し、2030年には個別業務ごとに縦割りの</w:t>
      </w:r>
      <w:r w:rsidRPr="009C6F99">
        <w:rPr>
          <w:rFonts w:asciiTheme="minorEastAsia" w:hAnsiTheme="minorEastAsia" w:hint="eastAsia"/>
          <w:szCs w:val="21"/>
        </w:rPr>
        <w:t>情報</w:t>
      </w:r>
      <w:r w:rsidRPr="009C6F99">
        <w:rPr>
          <w:rFonts w:asciiTheme="minorEastAsia" w:hAnsiTheme="minorEastAsia" w:cs="Arial" w:hint="eastAsia"/>
          <w:szCs w:val="21"/>
          <w:shd w:val="clear" w:color="auto" w:fill="FFFFFF"/>
        </w:rPr>
        <w:t>システム</w:t>
      </w:r>
      <w:r w:rsidRPr="009C6F99">
        <w:rPr>
          <w:rFonts w:asciiTheme="minorEastAsia" w:hAnsiTheme="minorEastAsia" w:cs="Arial"/>
          <w:szCs w:val="21"/>
          <w:shd w:val="clear" w:color="auto" w:fill="FFFFFF"/>
        </w:rPr>
        <w:t>を</w:t>
      </w:r>
      <w:r w:rsidRPr="009C6F99">
        <w:rPr>
          <w:rFonts w:asciiTheme="minorEastAsia" w:hAnsiTheme="minorEastAsia" w:cs="Arial" w:hint="eastAsia"/>
          <w:szCs w:val="21"/>
          <w:shd w:val="clear" w:color="auto" w:fill="FFFFFF"/>
        </w:rPr>
        <w:t>整備</w:t>
      </w:r>
      <w:r w:rsidRPr="009C6F99">
        <w:rPr>
          <w:rFonts w:asciiTheme="minorEastAsia" w:hAnsiTheme="minorEastAsia" w:cs="Arial"/>
          <w:szCs w:val="21"/>
          <w:shd w:val="clear" w:color="auto" w:fill="FFFFFF"/>
        </w:rPr>
        <w:t>すると</w:t>
      </w:r>
      <w:r w:rsidRPr="009C6F99">
        <w:rPr>
          <w:rFonts w:asciiTheme="minorEastAsia" w:hAnsiTheme="minorEastAsia" w:cs="Arial" w:hint="eastAsia"/>
          <w:szCs w:val="21"/>
          <w:shd w:val="clear" w:color="auto" w:fill="FFFFFF"/>
        </w:rPr>
        <w:t>いう</w:t>
      </w:r>
      <w:r w:rsidRPr="009C6F99">
        <w:rPr>
          <w:rFonts w:asciiTheme="minorEastAsia" w:hAnsiTheme="minorEastAsia" w:cs="Arial"/>
          <w:szCs w:val="21"/>
          <w:shd w:val="clear" w:color="auto" w:fill="FFFFFF"/>
        </w:rPr>
        <w:t>形態</w:t>
      </w:r>
      <w:r w:rsidRPr="009C6F99">
        <w:rPr>
          <w:rFonts w:asciiTheme="minorEastAsia" w:hAnsiTheme="minorEastAsia" w:cs="Arial" w:hint="eastAsia"/>
          <w:szCs w:val="21"/>
          <w:shd w:val="clear" w:color="auto" w:fill="FFFFFF"/>
        </w:rPr>
        <w:t>がなくなっている</w:t>
      </w:r>
      <w:r w:rsidRPr="009C6F99">
        <w:rPr>
          <w:rFonts w:asciiTheme="minorEastAsia" w:hAnsiTheme="minorEastAsia" w:cs="Arial"/>
          <w:szCs w:val="21"/>
          <w:shd w:val="clear" w:color="auto" w:fill="FFFFFF"/>
        </w:rPr>
        <w:t>。</w:t>
      </w:r>
      <w:r w:rsidRPr="009C6F99">
        <w:rPr>
          <w:rFonts w:asciiTheme="minorEastAsia" w:hAnsiTheme="minorEastAsia" w:cs="Arial" w:hint="eastAsia"/>
          <w:szCs w:val="21"/>
          <w:shd w:val="clear" w:color="auto" w:fill="FFFFFF"/>
        </w:rPr>
        <w:t>カスタマイズするのは、本当に足りない機能を補完する部分だけである。そのために、完成されたサービスや、その組み合わせ部品である共通部品化</w:t>
      </w:r>
      <w:r w:rsidRPr="009C6F99">
        <w:rPr>
          <w:rFonts w:asciiTheme="minorEastAsia" w:hAnsiTheme="minorEastAsia" w:cs="Arial"/>
          <w:szCs w:val="21"/>
          <w:shd w:val="clear" w:color="auto" w:fill="FFFFFF"/>
        </w:rPr>
        <w:t>された</w:t>
      </w:r>
      <w:r w:rsidRPr="009C6F99">
        <w:rPr>
          <w:rFonts w:asciiTheme="minorEastAsia" w:hAnsiTheme="minorEastAsia" w:cs="Arial" w:hint="eastAsia"/>
          <w:szCs w:val="21"/>
          <w:shd w:val="clear" w:color="auto" w:fill="FFFFFF"/>
        </w:rPr>
        <w:t>サービスを容易に探して活用することができるマーケットプレイス</w:t>
      </w:r>
      <w:r w:rsidRPr="009C6F99">
        <w:rPr>
          <w:rStyle w:val="af7"/>
          <w:rFonts w:asciiTheme="minorEastAsia" w:hAnsiTheme="minorEastAsia" w:cs="Arial"/>
          <w:szCs w:val="21"/>
          <w:shd w:val="clear" w:color="auto" w:fill="FFFFFF"/>
        </w:rPr>
        <w:footnoteReference w:id="23"/>
      </w:r>
      <w:r w:rsidRPr="009C6F99">
        <w:rPr>
          <w:rFonts w:asciiTheme="minorEastAsia" w:hAnsiTheme="minorEastAsia" w:cs="Arial" w:hint="eastAsia"/>
          <w:szCs w:val="21"/>
          <w:shd w:val="clear" w:color="auto" w:fill="FFFFFF"/>
        </w:rPr>
        <w:t>が必要となる。</w:t>
      </w:r>
    </w:p>
    <w:p w14:paraId="5E8A2101"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また、ローコーディング</w:t>
      </w:r>
      <w:r w:rsidRPr="009C6F99">
        <w:rPr>
          <w:rStyle w:val="af7"/>
          <w:rFonts w:asciiTheme="minorEastAsia" w:hAnsiTheme="minorEastAsia" w:cs="Arial"/>
          <w:szCs w:val="21"/>
          <w:shd w:val="clear" w:color="auto" w:fill="FFFFFF"/>
        </w:rPr>
        <w:footnoteReference w:id="24"/>
      </w:r>
      <w:r w:rsidRPr="009C6F99">
        <w:rPr>
          <w:rFonts w:asciiTheme="minorEastAsia" w:hAnsiTheme="minorEastAsia" w:cs="Arial" w:hint="eastAsia"/>
          <w:szCs w:val="21"/>
          <w:shd w:val="clear" w:color="auto" w:fill="FFFFFF"/>
        </w:rPr>
        <w:t>といった開発ツールも重要な行政サービス実現方法になる。これは、プログラミングなどの技術的な知識がなくても、マニュアルを作成するように業務の流れや利用データをツールに投入し業務を組み立てるだけで簡易な</w:t>
      </w:r>
      <w:r w:rsidRPr="009C6F99">
        <w:rPr>
          <w:rFonts w:asciiTheme="minorEastAsia" w:hAnsiTheme="minorEastAsia" w:hint="eastAsia"/>
          <w:szCs w:val="21"/>
        </w:rPr>
        <w:t>情報</w:t>
      </w:r>
      <w:r w:rsidRPr="009C6F99">
        <w:rPr>
          <w:rFonts w:asciiTheme="minorEastAsia" w:hAnsiTheme="minorEastAsia" w:cs="Arial" w:hint="eastAsia"/>
          <w:szCs w:val="21"/>
          <w:shd w:val="clear" w:color="auto" w:fill="FFFFFF"/>
        </w:rPr>
        <w:t>システムを構築する方法である。米国陸軍をはじめとして多くの組織で導入されており、</w:t>
      </w:r>
      <w:r w:rsidRPr="009C6F99">
        <w:rPr>
          <w:rFonts w:asciiTheme="minorEastAsia" w:hAnsiTheme="minorEastAsia" w:cs="Arial"/>
          <w:szCs w:val="21"/>
          <w:shd w:val="clear" w:color="auto" w:fill="FFFFFF"/>
        </w:rPr>
        <w:t>IT専門家ではない現場の職員が簡単なトレーニングで</w:t>
      </w:r>
      <w:r w:rsidRPr="009C6F99">
        <w:rPr>
          <w:rFonts w:asciiTheme="minorEastAsia" w:hAnsiTheme="minorEastAsia" w:hint="eastAsia"/>
          <w:szCs w:val="21"/>
        </w:rPr>
        <w:t>情報</w:t>
      </w:r>
      <w:r w:rsidRPr="009C6F99">
        <w:rPr>
          <w:rFonts w:asciiTheme="minorEastAsia" w:hAnsiTheme="minorEastAsia" w:cs="Arial" w:hint="eastAsia"/>
          <w:szCs w:val="21"/>
          <w:shd w:val="clear" w:color="auto" w:fill="FFFFFF"/>
        </w:rPr>
        <w:t>システムを作れるようになる。開発</w:t>
      </w:r>
      <w:r w:rsidRPr="009C6F99">
        <w:rPr>
          <w:rFonts w:asciiTheme="minorEastAsia" w:hAnsiTheme="minorEastAsia" w:cs="Arial"/>
          <w:szCs w:val="21"/>
          <w:shd w:val="clear" w:color="auto" w:fill="FFFFFF"/>
        </w:rPr>
        <w:t>内製化</w:t>
      </w:r>
      <w:r w:rsidRPr="009C6F99">
        <w:rPr>
          <w:rFonts w:asciiTheme="minorEastAsia" w:hAnsiTheme="minorEastAsia" w:cs="Arial" w:hint="eastAsia"/>
          <w:szCs w:val="21"/>
          <w:shd w:val="clear" w:color="auto" w:fill="FFFFFF"/>
        </w:rPr>
        <w:t>を実現する一つ</w:t>
      </w:r>
      <w:r w:rsidRPr="009C6F99">
        <w:rPr>
          <w:rFonts w:asciiTheme="minorEastAsia" w:hAnsiTheme="minorEastAsia" w:cs="Arial"/>
          <w:szCs w:val="21"/>
          <w:shd w:val="clear" w:color="auto" w:fill="FFFFFF"/>
        </w:rPr>
        <w:t>の</w:t>
      </w:r>
      <w:r w:rsidRPr="009C6F99">
        <w:rPr>
          <w:rFonts w:asciiTheme="minorEastAsia" w:hAnsiTheme="minorEastAsia" w:cs="Arial" w:hint="eastAsia"/>
          <w:szCs w:val="21"/>
          <w:shd w:val="clear" w:color="auto" w:fill="FFFFFF"/>
        </w:rPr>
        <w:t>手法</w:t>
      </w:r>
      <w:r w:rsidRPr="009C6F99">
        <w:rPr>
          <w:rFonts w:asciiTheme="minorEastAsia" w:hAnsiTheme="minorEastAsia" w:cs="Arial"/>
          <w:szCs w:val="21"/>
          <w:shd w:val="clear" w:color="auto" w:fill="FFFFFF"/>
        </w:rPr>
        <w:t>となるが、</w:t>
      </w:r>
      <w:r w:rsidRPr="009C6F99">
        <w:rPr>
          <w:rFonts w:asciiTheme="minorEastAsia" w:hAnsiTheme="minorEastAsia" w:cs="Arial" w:hint="eastAsia"/>
          <w:szCs w:val="21"/>
          <w:shd w:val="clear" w:color="auto" w:fill="FFFFFF"/>
        </w:rPr>
        <w:t>各組織でライセンスを管理するのではなく、集約したセンターによるプラットフォーム</w:t>
      </w:r>
      <w:r w:rsidRPr="009C6F99">
        <w:rPr>
          <w:rFonts w:asciiTheme="minorEastAsia" w:hAnsiTheme="minorEastAsia" w:cs="Arial"/>
          <w:szCs w:val="21"/>
          <w:shd w:val="clear" w:color="auto" w:fill="FFFFFF"/>
        </w:rPr>
        <w:t>運用</w:t>
      </w:r>
      <w:r w:rsidRPr="009C6F99">
        <w:rPr>
          <w:rFonts w:asciiTheme="minorEastAsia" w:hAnsiTheme="minorEastAsia" w:cs="Arial" w:hint="eastAsia"/>
          <w:szCs w:val="21"/>
          <w:shd w:val="clear" w:color="auto" w:fill="FFFFFF"/>
        </w:rPr>
        <w:t>等、導入の仕方にも工夫が必要となる。</w:t>
      </w:r>
    </w:p>
    <w:p w14:paraId="74211494" w14:textId="77777777" w:rsidR="00685401" w:rsidRPr="009C6F99" w:rsidRDefault="00685401" w:rsidP="00685401">
      <w:pPr>
        <w:ind w:firstLineChars="100" w:firstLine="210"/>
        <w:rPr>
          <w:rFonts w:asciiTheme="minorEastAsia" w:hAnsiTheme="minorEastAsia" w:cs="Arial"/>
          <w:szCs w:val="21"/>
          <w:shd w:val="clear" w:color="auto" w:fill="FFFFFF"/>
        </w:rPr>
      </w:pPr>
    </w:p>
    <w:p w14:paraId="341F5D37" w14:textId="77777777" w:rsidR="00685401" w:rsidRPr="009C6F99" w:rsidRDefault="00685401" w:rsidP="00685401">
      <w:pPr>
        <w:pStyle w:val="3"/>
        <w:numPr>
          <w:ilvl w:val="0"/>
          <w:numId w:val="15"/>
        </w:numPr>
        <w:rPr>
          <w:rFonts w:asciiTheme="minorEastAsia" w:eastAsiaTheme="minorEastAsia" w:hAnsiTheme="minorEastAsia" w:cs="Arial"/>
          <w:szCs w:val="21"/>
          <w:shd w:val="clear" w:color="auto" w:fill="FFFFFF"/>
        </w:rPr>
      </w:pPr>
      <w:bookmarkStart w:id="91" w:name="_Toc33030925"/>
      <w:bookmarkStart w:id="92" w:name="_Toc36719454"/>
      <w:bookmarkStart w:id="93" w:name="_Toc37066534"/>
      <w:r w:rsidRPr="009C6F99">
        <w:rPr>
          <w:rFonts w:asciiTheme="minorEastAsia" w:eastAsiaTheme="minorEastAsia" w:hAnsiTheme="minorEastAsia" w:cs="Arial" w:hint="eastAsia"/>
          <w:szCs w:val="21"/>
          <w:shd w:val="clear" w:color="auto" w:fill="FFFFFF"/>
        </w:rPr>
        <w:t>安全安心かつ効率的な行政サービス</w:t>
      </w:r>
      <w:bookmarkEnd w:id="91"/>
      <w:bookmarkEnd w:id="92"/>
      <w:bookmarkEnd w:id="93"/>
    </w:p>
    <w:p w14:paraId="3247CCBD"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hint="eastAsia"/>
          <w:szCs w:val="21"/>
        </w:rPr>
        <w:t>情報</w:t>
      </w:r>
      <w:r w:rsidRPr="009C6F99">
        <w:rPr>
          <w:rFonts w:asciiTheme="minorEastAsia" w:hAnsiTheme="minorEastAsia" w:cs="Arial" w:hint="eastAsia"/>
          <w:szCs w:val="21"/>
          <w:shd w:val="clear" w:color="auto" w:fill="FFFFFF"/>
        </w:rPr>
        <w:t>セキュリティに関しては</w:t>
      </w:r>
      <w:r w:rsidRPr="009C6F99">
        <w:rPr>
          <w:rFonts w:asciiTheme="minorEastAsia" w:hAnsiTheme="minorEastAsia" w:cs="Arial"/>
          <w:szCs w:val="21"/>
          <w:shd w:val="clear" w:color="auto" w:fill="FFFFFF"/>
        </w:rPr>
        <w:t>発想の転換が</w:t>
      </w:r>
      <w:r w:rsidRPr="009C6F99">
        <w:rPr>
          <w:rFonts w:asciiTheme="minorEastAsia" w:hAnsiTheme="minorEastAsia" w:cs="Arial" w:hint="eastAsia"/>
          <w:szCs w:val="21"/>
          <w:shd w:val="clear" w:color="auto" w:fill="FFFFFF"/>
        </w:rPr>
        <w:t>はかられ、社会の効率性とセキュリティ確保を両立させた新たな社会像に関するコンセンサスが形成される。民間</w:t>
      </w:r>
      <w:r w:rsidRPr="009C6F99">
        <w:rPr>
          <w:rFonts w:asciiTheme="minorEastAsia" w:hAnsiTheme="minorEastAsia" w:cs="Arial"/>
          <w:szCs w:val="21"/>
          <w:shd w:val="clear" w:color="auto" w:fill="FFFFFF"/>
        </w:rPr>
        <w:t>サービス</w:t>
      </w:r>
      <w:r w:rsidRPr="009C6F99">
        <w:rPr>
          <w:rFonts w:asciiTheme="minorEastAsia" w:hAnsiTheme="minorEastAsia" w:cs="Arial" w:hint="eastAsia"/>
          <w:szCs w:val="21"/>
          <w:shd w:val="clear" w:color="auto" w:fill="FFFFFF"/>
        </w:rPr>
        <w:t>のように利用者の選択・意思表示の仕組が活用され、サービス提供者側で一律全て</w:t>
      </w:r>
      <w:r w:rsidRPr="009C6F99">
        <w:rPr>
          <w:rFonts w:asciiTheme="minorEastAsia" w:hAnsiTheme="minorEastAsia" w:cs="Arial"/>
          <w:szCs w:val="21"/>
          <w:shd w:val="clear" w:color="auto" w:fill="FFFFFF"/>
        </w:rPr>
        <w:t>禁止すると言うものではなく</w:t>
      </w:r>
      <w:r w:rsidRPr="009C6F99">
        <w:rPr>
          <w:rFonts w:asciiTheme="minorEastAsia" w:hAnsiTheme="minorEastAsia" w:cs="Arial" w:hint="eastAsia"/>
          <w:szCs w:val="21"/>
          <w:shd w:val="clear" w:color="auto" w:fill="FFFFFF"/>
        </w:rPr>
        <w:t>、利用者</w:t>
      </w:r>
      <w:r w:rsidRPr="009C6F99">
        <w:rPr>
          <w:rFonts w:asciiTheme="minorEastAsia" w:hAnsiTheme="minorEastAsia" w:cs="Arial"/>
          <w:szCs w:val="21"/>
          <w:shd w:val="clear" w:color="auto" w:fill="FFFFFF"/>
        </w:rPr>
        <w:t>に</w:t>
      </w:r>
      <w:r w:rsidRPr="009C6F99">
        <w:rPr>
          <w:rFonts w:asciiTheme="minorEastAsia" w:hAnsiTheme="minorEastAsia" w:cs="Arial" w:hint="eastAsia"/>
          <w:szCs w:val="21"/>
          <w:shd w:val="clear" w:color="auto" w:fill="FFFFFF"/>
        </w:rPr>
        <w:t>メリットとデメリットを開示しオプトイン</w:t>
      </w:r>
      <w:r w:rsidRPr="009C6F99">
        <w:rPr>
          <w:rStyle w:val="af7"/>
          <w:rFonts w:asciiTheme="minorEastAsia" w:hAnsiTheme="minorEastAsia" w:cs="Arial"/>
          <w:szCs w:val="21"/>
          <w:shd w:val="clear" w:color="auto" w:fill="FFFFFF"/>
        </w:rPr>
        <w:footnoteReference w:id="25"/>
      </w:r>
      <w:r w:rsidRPr="009C6F99">
        <w:rPr>
          <w:rFonts w:asciiTheme="minorEastAsia" w:hAnsiTheme="minorEastAsia" w:cs="Arial" w:hint="eastAsia"/>
          <w:szCs w:val="21"/>
          <w:shd w:val="clear" w:color="auto" w:fill="FFFFFF"/>
        </w:rPr>
        <w:t>等で</w:t>
      </w:r>
      <w:r w:rsidRPr="009C6F99">
        <w:rPr>
          <w:rFonts w:asciiTheme="minorEastAsia" w:hAnsiTheme="minorEastAsia" w:cs="Arial"/>
          <w:szCs w:val="21"/>
          <w:shd w:val="clear" w:color="auto" w:fill="FFFFFF"/>
        </w:rPr>
        <w:t>利用者自身が</w:t>
      </w:r>
      <w:r w:rsidRPr="009C6F99">
        <w:rPr>
          <w:rFonts w:asciiTheme="minorEastAsia" w:hAnsiTheme="minorEastAsia" w:cs="Arial" w:hint="eastAsia"/>
          <w:szCs w:val="21"/>
          <w:shd w:val="clear" w:color="auto" w:fill="FFFFFF"/>
        </w:rPr>
        <w:t>選択できる環境となる。</w:t>
      </w:r>
      <w:r w:rsidRPr="009C6F99">
        <w:rPr>
          <w:rFonts w:asciiTheme="minorEastAsia" w:hAnsiTheme="minorEastAsia" w:cs="Arial"/>
          <w:szCs w:val="21"/>
          <w:shd w:val="clear" w:color="auto" w:fill="FFFFFF"/>
        </w:rPr>
        <w:t>行政の</w:t>
      </w:r>
      <w:r w:rsidRPr="009C6F99">
        <w:rPr>
          <w:rFonts w:asciiTheme="minorEastAsia" w:hAnsiTheme="minorEastAsia" w:cs="Arial" w:hint="eastAsia"/>
          <w:szCs w:val="21"/>
          <w:shd w:val="clear" w:color="auto" w:fill="FFFFFF"/>
        </w:rPr>
        <w:t>役割</w:t>
      </w:r>
      <w:r w:rsidRPr="009C6F99">
        <w:rPr>
          <w:rFonts w:asciiTheme="minorEastAsia" w:hAnsiTheme="minorEastAsia" w:cs="Arial"/>
          <w:szCs w:val="21"/>
          <w:shd w:val="clear" w:color="auto" w:fill="FFFFFF"/>
        </w:rPr>
        <w:t>は</w:t>
      </w:r>
      <w:r w:rsidRPr="009C6F99">
        <w:rPr>
          <w:rFonts w:asciiTheme="minorEastAsia" w:hAnsiTheme="minorEastAsia" w:cs="Arial" w:hint="eastAsia"/>
          <w:szCs w:val="21"/>
          <w:shd w:val="clear" w:color="auto" w:fill="FFFFFF"/>
        </w:rPr>
        <w:t>、</w:t>
      </w:r>
      <w:r w:rsidRPr="009C6F99">
        <w:rPr>
          <w:rFonts w:asciiTheme="minorEastAsia" w:hAnsiTheme="minorEastAsia" w:cs="Arial"/>
          <w:szCs w:val="21"/>
          <w:shd w:val="clear" w:color="auto" w:fill="FFFFFF"/>
        </w:rPr>
        <w:t>様々な選択肢を</w:t>
      </w:r>
      <w:r w:rsidRPr="009C6F99">
        <w:rPr>
          <w:rFonts w:asciiTheme="minorEastAsia" w:hAnsiTheme="minorEastAsia" w:cs="Arial" w:hint="eastAsia"/>
          <w:szCs w:val="21"/>
          <w:shd w:val="clear" w:color="auto" w:fill="FFFFFF"/>
        </w:rPr>
        <w:t>分かり易く提供し、</w:t>
      </w:r>
      <w:r w:rsidRPr="009C6F99">
        <w:rPr>
          <w:rFonts w:asciiTheme="minorEastAsia" w:hAnsiTheme="minorEastAsia" w:cs="Arial"/>
          <w:szCs w:val="21"/>
          <w:shd w:val="clear" w:color="auto" w:fill="FFFFFF"/>
        </w:rPr>
        <w:t>情報を開示すること</w:t>
      </w:r>
      <w:r w:rsidRPr="009C6F99">
        <w:rPr>
          <w:rFonts w:asciiTheme="minorEastAsia" w:hAnsiTheme="minorEastAsia" w:cs="Arial" w:hint="eastAsia"/>
          <w:szCs w:val="21"/>
          <w:shd w:val="clear" w:color="auto" w:fill="FFFFFF"/>
        </w:rPr>
        <w:t>になる</w:t>
      </w:r>
      <w:r w:rsidRPr="009C6F99">
        <w:rPr>
          <w:rFonts w:asciiTheme="minorEastAsia" w:hAnsiTheme="minorEastAsia" w:cs="Arial"/>
          <w:szCs w:val="21"/>
          <w:shd w:val="clear" w:color="auto" w:fill="FFFFFF"/>
        </w:rPr>
        <w:t>。</w:t>
      </w:r>
    </w:p>
    <w:p w14:paraId="07864CA0" w14:textId="77777777" w:rsidR="00685401" w:rsidRPr="009C6F99" w:rsidRDefault="00685401" w:rsidP="00685401">
      <w:pPr>
        <w:ind w:firstLineChars="100" w:firstLine="210"/>
        <w:rPr>
          <w:rFonts w:asciiTheme="minorEastAsia" w:hAnsiTheme="minorEastAsia" w:cs="Arial"/>
          <w:szCs w:val="21"/>
          <w:shd w:val="clear" w:color="auto" w:fill="FFFFFF"/>
        </w:rPr>
      </w:pPr>
    </w:p>
    <w:p w14:paraId="4636410F" w14:textId="77777777" w:rsidR="00685401" w:rsidRPr="009C6F99" w:rsidRDefault="00685401" w:rsidP="00685401">
      <w:pPr>
        <w:pStyle w:val="3"/>
        <w:numPr>
          <w:ilvl w:val="0"/>
          <w:numId w:val="15"/>
        </w:numPr>
        <w:rPr>
          <w:rFonts w:asciiTheme="minorEastAsia" w:eastAsiaTheme="minorEastAsia" w:hAnsiTheme="minorEastAsia" w:cs="Arial"/>
          <w:szCs w:val="21"/>
          <w:shd w:val="clear" w:color="auto" w:fill="FFFFFF"/>
        </w:rPr>
      </w:pPr>
      <w:bookmarkStart w:id="94" w:name="_Toc33030926"/>
      <w:bookmarkStart w:id="95" w:name="_Toc36719455"/>
      <w:bookmarkStart w:id="96" w:name="_Toc37066535"/>
      <w:r w:rsidRPr="009C6F99">
        <w:rPr>
          <w:rFonts w:asciiTheme="minorEastAsia" w:eastAsiaTheme="minorEastAsia" w:hAnsiTheme="minorEastAsia" w:cs="Arial" w:hint="eastAsia"/>
          <w:szCs w:val="21"/>
          <w:shd w:val="clear" w:color="auto" w:fill="FFFFFF"/>
        </w:rPr>
        <w:t>オープンな調達と開発、評価</w:t>
      </w:r>
      <w:bookmarkEnd w:id="94"/>
      <w:bookmarkEnd w:id="95"/>
      <w:bookmarkEnd w:id="96"/>
    </w:p>
    <w:p w14:paraId="2A6AB95D"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現在の調達手法を前提とすると、結果として、必ずしも最適ではない事業者が選定され、使い勝手の悪い情報システムが整備されてしまう等、プロジェクトの失敗につながる恐れがある。プロジェクトを成功させるためには、調達すべき内容を精査した上で、プロジェクトに最適な受託者と進めていく事が重要であるが、情報システム等の調達は仕様の明確化が難しい。このため、事業者と提案内容について技術的対話を行う方式、サブスクリプション</w:t>
      </w:r>
      <w:r w:rsidRPr="009C6F99">
        <w:rPr>
          <w:rStyle w:val="af7"/>
          <w:rFonts w:asciiTheme="minorEastAsia" w:hAnsiTheme="minorEastAsia" w:cs="Arial"/>
          <w:szCs w:val="21"/>
          <w:shd w:val="clear" w:color="auto" w:fill="FFFFFF"/>
        </w:rPr>
        <w:footnoteReference w:id="26"/>
      </w:r>
      <w:r w:rsidRPr="009C6F99">
        <w:rPr>
          <w:rFonts w:asciiTheme="minorEastAsia" w:hAnsiTheme="minorEastAsia" w:cs="Arial"/>
          <w:szCs w:val="21"/>
          <w:shd w:val="clear" w:color="auto" w:fill="FFFFFF"/>
        </w:rPr>
        <w:t>などの従量制課金型の契約手法、</w:t>
      </w:r>
      <w:r w:rsidRPr="009C6F99">
        <w:rPr>
          <w:rFonts w:asciiTheme="minorEastAsia" w:hAnsiTheme="minorEastAsia" w:cs="Arial" w:hint="eastAsia"/>
          <w:szCs w:val="21"/>
          <w:shd w:val="clear" w:color="auto" w:fill="FFFFFF"/>
        </w:rPr>
        <w:t>契約後に調達内容を微調整しながら進めるアジャイル</w:t>
      </w:r>
      <w:r w:rsidRPr="009C6F99">
        <w:rPr>
          <w:rFonts w:asciiTheme="minorEastAsia" w:hAnsiTheme="minorEastAsia" w:cs="Arial"/>
          <w:szCs w:val="21"/>
          <w:shd w:val="clear" w:color="auto" w:fill="FFFFFF"/>
        </w:rPr>
        <w:t>開発</w:t>
      </w:r>
      <w:r w:rsidRPr="009C6F99">
        <w:rPr>
          <w:rFonts w:asciiTheme="minorEastAsia" w:hAnsiTheme="minorEastAsia" w:cs="Arial" w:hint="eastAsia"/>
          <w:szCs w:val="21"/>
          <w:shd w:val="clear" w:color="auto" w:fill="FFFFFF"/>
        </w:rPr>
        <w:t>、運用中も利用者ニーズ</w:t>
      </w:r>
      <w:r w:rsidRPr="009C6F99">
        <w:rPr>
          <w:rFonts w:asciiTheme="minorEastAsia" w:hAnsiTheme="minorEastAsia" w:cs="Arial"/>
          <w:szCs w:val="21"/>
          <w:shd w:val="clear" w:color="auto" w:fill="FFFFFF"/>
        </w:rPr>
        <w:t>を</w:t>
      </w:r>
      <w:r w:rsidRPr="009C6F99">
        <w:rPr>
          <w:rFonts w:asciiTheme="minorEastAsia" w:hAnsiTheme="minorEastAsia" w:cs="Arial" w:hint="eastAsia"/>
          <w:szCs w:val="21"/>
          <w:shd w:val="clear" w:color="auto" w:fill="FFFFFF"/>
        </w:rPr>
        <w:t>取り込むことが</w:t>
      </w:r>
      <w:r w:rsidRPr="009C6F99">
        <w:rPr>
          <w:rFonts w:asciiTheme="minorEastAsia" w:hAnsiTheme="minorEastAsia" w:cs="Arial"/>
          <w:szCs w:val="21"/>
          <w:shd w:val="clear" w:color="auto" w:fill="FFFFFF"/>
        </w:rPr>
        <w:t>可能</w:t>
      </w:r>
      <w:r w:rsidRPr="009C6F99">
        <w:rPr>
          <w:rFonts w:asciiTheme="minorEastAsia" w:hAnsiTheme="minorEastAsia" w:cs="Arial" w:hint="eastAsia"/>
          <w:szCs w:val="21"/>
          <w:shd w:val="clear" w:color="auto" w:fill="FFFFFF"/>
        </w:rPr>
        <w:t>でセキュリティ改善が容易な</w:t>
      </w:r>
      <w:proofErr w:type="spellStart"/>
      <w:r w:rsidRPr="009C6F99">
        <w:rPr>
          <w:rFonts w:asciiTheme="minorEastAsia" w:hAnsiTheme="minorEastAsia" w:cs="Arial"/>
          <w:szCs w:val="21"/>
          <w:shd w:val="clear" w:color="auto" w:fill="FFFFFF"/>
        </w:rPr>
        <w:t>DevSecOps</w:t>
      </w:r>
      <w:proofErr w:type="spellEnd"/>
      <w:r w:rsidRPr="009C6F99">
        <w:rPr>
          <w:rFonts w:asciiTheme="minorEastAsia" w:hAnsiTheme="minorEastAsia" w:cs="Arial"/>
          <w:szCs w:val="21"/>
          <w:shd w:val="clear" w:color="auto" w:fill="FFFFFF"/>
        </w:rPr>
        <w:t>など、</w:t>
      </w:r>
      <w:r w:rsidRPr="009C6F99">
        <w:rPr>
          <w:rFonts w:asciiTheme="minorEastAsia" w:hAnsiTheme="minorEastAsia" w:cs="Arial" w:hint="eastAsia"/>
          <w:szCs w:val="21"/>
          <w:shd w:val="clear" w:color="auto" w:fill="FFFFFF"/>
        </w:rPr>
        <w:t>これまで以上に柔軟な調達を可能とする仕組みの整備が必要である。多くの提案が寄せられることが予想されるプロジェクトでは、コンペティション</w:t>
      </w:r>
      <w:r w:rsidRPr="009C6F99">
        <w:rPr>
          <w:rStyle w:val="af7"/>
          <w:rFonts w:asciiTheme="minorEastAsia" w:hAnsiTheme="minorEastAsia" w:cs="Arial"/>
          <w:szCs w:val="21"/>
          <w:shd w:val="clear" w:color="auto" w:fill="FFFFFF"/>
        </w:rPr>
        <w:footnoteReference w:id="27"/>
      </w:r>
      <w:r w:rsidRPr="009C6F99">
        <w:rPr>
          <w:rFonts w:asciiTheme="minorEastAsia" w:hAnsiTheme="minorEastAsia" w:cs="Arial" w:hint="eastAsia"/>
          <w:szCs w:val="21"/>
          <w:shd w:val="clear" w:color="auto" w:fill="FFFFFF"/>
        </w:rPr>
        <w:t>形式の導入も選択肢となる。事業者の提案余地が大きい最先端のプロジェクト、超短期間での開発が求められるプロジェクト等では、予め事業者側の能力を見極めた上で、調達することが重要である。また、調達という入り口時点だけで厳格にチェックする思考から、透明性と成果で出口評価を行うパフォーマンス型の調達に近づけていくため、ポートフォリオ管理が行われる。また、特定業者から他の業者に移行できなくなるベンダーロックイン</w:t>
      </w:r>
      <w:r w:rsidRPr="009C6F99">
        <w:rPr>
          <w:rStyle w:val="af7"/>
          <w:rFonts w:asciiTheme="minorEastAsia" w:hAnsiTheme="minorEastAsia" w:cs="Arial"/>
          <w:szCs w:val="21"/>
          <w:shd w:val="clear" w:color="auto" w:fill="FFFFFF"/>
        </w:rPr>
        <w:footnoteReference w:id="28"/>
      </w:r>
      <w:r w:rsidRPr="009C6F99">
        <w:rPr>
          <w:rFonts w:asciiTheme="minorEastAsia" w:hAnsiTheme="minorEastAsia" w:cs="Arial" w:hint="eastAsia"/>
          <w:szCs w:val="21"/>
          <w:shd w:val="clear" w:color="auto" w:fill="FFFFFF"/>
        </w:rPr>
        <w:t>を避けるために、標準技術、標準データの活用を推進していく。オープンソースはベンダーからの中立性を保ちつつ先行する</w:t>
      </w:r>
      <w:r w:rsidRPr="009C6F99">
        <w:rPr>
          <w:rFonts w:asciiTheme="minorEastAsia" w:hAnsiTheme="minorEastAsia" w:hint="eastAsia"/>
          <w:szCs w:val="21"/>
        </w:rPr>
        <w:t>情報</w:t>
      </w:r>
      <w:r w:rsidRPr="009C6F99">
        <w:rPr>
          <w:rFonts w:asciiTheme="minorEastAsia" w:hAnsiTheme="minorEastAsia" w:cs="Arial" w:hint="eastAsia"/>
          <w:szCs w:val="21"/>
          <w:shd w:val="clear" w:color="auto" w:fill="FFFFFF"/>
        </w:rPr>
        <w:t>システムで作った機能を多くの組織で共有し、育てていくモデルであり、先進各国の政府では使用が奨励されることが多い。特に政府の</w:t>
      </w:r>
      <w:r w:rsidRPr="009C6F99">
        <w:rPr>
          <w:rFonts w:asciiTheme="minorEastAsia" w:hAnsiTheme="minorEastAsia" w:cs="Arial"/>
          <w:szCs w:val="21"/>
          <w:shd w:val="clear" w:color="auto" w:fill="FFFFFF"/>
        </w:rPr>
        <w:t>Webシステムでは多くの国でオープンソースCMS</w:t>
      </w:r>
      <w:r w:rsidRPr="009C6F99">
        <w:rPr>
          <w:rStyle w:val="af7"/>
          <w:rFonts w:asciiTheme="minorEastAsia" w:hAnsiTheme="minorEastAsia" w:cs="Arial"/>
          <w:szCs w:val="21"/>
          <w:shd w:val="clear" w:color="auto" w:fill="FFFFFF"/>
        </w:rPr>
        <w:footnoteReference w:id="29"/>
      </w:r>
      <w:r w:rsidRPr="009C6F99">
        <w:rPr>
          <w:rFonts w:asciiTheme="minorEastAsia" w:hAnsiTheme="minorEastAsia" w:cs="Arial"/>
          <w:szCs w:val="21"/>
          <w:shd w:val="clear" w:color="auto" w:fill="FFFFFF"/>
        </w:rPr>
        <w:t>やオープンな部品が使われており、</w:t>
      </w:r>
      <w:r w:rsidRPr="009C6F99">
        <w:rPr>
          <w:rFonts w:asciiTheme="minorEastAsia" w:hAnsiTheme="minorEastAsia" w:cs="Arial" w:hint="eastAsia"/>
          <w:szCs w:val="21"/>
          <w:shd w:val="clear" w:color="auto" w:fill="FFFFFF"/>
        </w:rPr>
        <w:t>我が国でもこのような共通化が図られてくる。</w:t>
      </w:r>
    </w:p>
    <w:p w14:paraId="5B55E140" w14:textId="77777777" w:rsidR="00685401" w:rsidRPr="009C6F99" w:rsidRDefault="00685401" w:rsidP="00685401">
      <w:pPr>
        <w:ind w:firstLineChars="100" w:firstLine="210"/>
        <w:rPr>
          <w:rFonts w:asciiTheme="minorEastAsia" w:hAnsiTheme="minorEastAsia" w:cs="Arial"/>
          <w:szCs w:val="21"/>
          <w:shd w:val="clear" w:color="auto" w:fill="FFFFFF"/>
        </w:rPr>
      </w:pPr>
    </w:p>
    <w:p w14:paraId="08AF447F" w14:textId="77777777" w:rsidR="00685401" w:rsidRPr="009C6F99" w:rsidRDefault="00685401" w:rsidP="00685401">
      <w:pPr>
        <w:pStyle w:val="20"/>
        <w:rPr>
          <w:rFonts w:asciiTheme="minorEastAsia" w:eastAsiaTheme="minorEastAsia" w:hAnsiTheme="minorEastAsia" w:cs="Arial"/>
          <w:szCs w:val="21"/>
          <w:shd w:val="clear" w:color="auto" w:fill="FFFFFF"/>
        </w:rPr>
      </w:pPr>
      <w:bookmarkStart w:id="97" w:name="_Toc33030927"/>
      <w:bookmarkStart w:id="98" w:name="_Toc36719456"/>
      <w:bookmarkStart w:id="99" w:name="_Toc37066536"/>
      <w:r w:rsidRPr="009C6F99">
        <w:rPr>
          <w:rFonts w:asciiTheme="minorEastAsia" w:eastAsiaTheme="minorEastAsia" w:hAnsiTheme="minorEastAsia" w:cs="Arial"/>
          <w:szCs w:val="21"/>
          <w:shd w:val="clear" w:color="auto" w:fill="FFFFFF"/>
        </w:rPr>
        <w:t>2.4</w:t>
      </w:r>
      <w:r w:rsidRPr="009C6F99">
        <w:rPr>
          <w:rFonts w:asciiTheme="minorEastAsia" w:eastAsiaTheme="minorEastAsia" w:hAnsiTheme="minorEastAsia" w:cs="Arial"/>
          <w:szCs w:val="21"/>
          <w:shd w:val="clear" w:color="auto" w:fill="FFFFFF"/>
        </w:rPr>
        <w:tab/>
      </w:r>
      <w:r w:rsidRPr="009C6F99">
        <w:rPr>
          <w:rFonts w:asciiTheme="minorEastAsia" w:eastAsiaTheme="minorEastAsia" w:hAnsiTheme="minorEastAsia" w:cs="Arial" w:hint="eastAsia"/>
          <w:szCs w:val="21"/>
          <w:shd w:val="clear" w:color="auto" w:fill="FFFFFF"/>
        </w:rPr>
        <w:t>行政サービス実現のためのプロフェッショナルチーム</w:t>
      </w:r>
      <w:bookmarkEnd w:id="97"/>
      <w:bookmarkEnd w:id="98"/>
      <w:bookmarkEnd w:id="99"/>
    </w:p>
    <w:p w14:paraId="46E3735C" w14:textId="77777777" w:rsidR="00685401" w:rsidRPr="009C6F99" w:rsidRDefault="00685401" w:rsidP="00685401">
      <w:pPr>
        <w:pStyle w:val="3"/>
        <w:numPr>
          <w:ilvl w:val="0"/>
          <w:numId w:val="29"/>
        </w:numPr>
        <w:rPr>
          <w:rFonts w:asciiTheme="minorEastAsia" w:eastAsiaTheme="minorEastAsia" w:hAnsiTheme="minorEastAsia" w:cs="Arial"/>
          <w:szCs w:val="21"/>
          <w:shd w:val="clear" w:color="auto" w:fill="FFFFFF"/>
        </w:rPr>
      </w:pPr>
      <w:bookmarkStart w:id="100" w:name="_Toc33030928"/>
      <w:bookmarkStart w:id="101" w:name="_Toc36719457"/>
      <w:bookmarkStart w:id="102" w:name="_Toc37066537"/>
      <w:r w:rsidRPr="009C6F99">
        <w:rPr>
          <w:rFonts w:asciiTheme="minorEastAsia" w:eastAsiaTheme="minorEastAsia" w:hAnsiTheme="minorEastAsia" w:cs="Arial" w:hint="eastAsia"/>
          <w:szCs w:val="21"/>
          <w:shd w:val="clear" w:color="auto" w:fill="FFFFFF"/>
        </w:rPr>
        <w:t>行政内のデジタル化人材の多様化</w:t>
      </w:r>
      <w:bookmarkEnd w:id="100"/>
      <w:bookmarkEnd w:id="101"/>
      <w:bookmarkEnd w:id="102"/>
    </w:p>
    <w:p w14:paraId="1ECD653E"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行政サービスがデジタル前提となり、法制度等も含めて変化に対して迅速に対応できるようにしていくことが必要となる中、制度の企画立案や業務実施といった従来の行政機能と、</w:t>
      </w:r>
      <w:r w:rsidRPr="009C6F99">
        <w:rPr>
          <w:rFonts w:asciiTheme="minorEastAsia" w:hAnsiTheme="minorEastAsia" w:hint="eastAsia"/>
          <w:szCs w:val="21"/>
        </w:rPr>
        <w:t>情報</w:t>
      </w:r>
      <w:r w:rsidRPr="009C6F99">
        <w:rPr>
          <w:rFonts w:asciiTheme="minorEastAsia" w:hAnsiTheme="minorEastAsia" w:cs="Arial" w:hint="eastAsia"/>
          <w:szCs w:val="21"/>
          <w:shd w:val="clear" w:color="auto" w:fill="FFFFFF"/>
        </w:rPr>
        <w:t>システム整備・運用といった機能は、連携・融合を進めていくことになる。このため、行政に関する専門性の高い職員と、最新のデジタル技術等に専門性を有する民間からの人材（以下「外部人材」）が、お互いの専門性を活かしたチーム構成をするとともに、相互に協力し尊重しあうことで問題解決に当たっていく。</w:t>
      </w:r>
    </w:p>
    <w:p w14:paraId="48B1C6AD"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外部人材は、その技術的先見性を活かして、組織全体のデジタル化の投資戦略やポートフォリオ管理、連携のためのルール整備などを担う企画・ガバナンス系</w:t>
      </w:r>
      <w:r>
        <w:rPr>
          <w:rFonts w:asciiTheme="minorEastAsia" w:hAnsiTheme="minorEastAsia" w:cs="Arial" w:hint="eastAsia"/>
          <w:szCs w:val="21"/>
          <w:shd w:val="clear" w:color="auto" w:fill="FFFFFF"/>
        </w:rPr>
        <w:t>業務や、</w:t>
      </w:r>
      <w:r w:rsidRPr="009C6F99">
        <w:rPr>
          <w:rFonts w:asciiTheme="minorEastAsia" w:hAnsiTheme="minorEastAsia" w:cs="Arial" w:hint="eastAsia"/>
          <w:szCs w:val="21"/>
          <w:shd w:val="clear" w:color="auto" w:fill="FFFFFF"/>
        </w:rPr>
        <w:t>個々の行政サービスをデジタル上でどう実現・改善するかを検討・実施するプロジェクト系の二つの主な業務</w:t>
      </w:r>
      <w:r>
        <w:rPr>
          <w:rFonts w:asciiTheme="minorEastAsia" w:hAnsiTheme="minorEastAsia" w:cs="Arial" w:hint="eastAsia"/>
          <w:szCs w:val="21"/>
          <w:shd w:val="clear" w:color="auto" w:fill="FFFFFF"/>
        </w:rPr>
        <w:t>について、行政に関する専門性を有する人材</w:t>
      </w:r>
      <w:r w:rsidRPr="009C6F99">
        <w:rPr>
          <w:rFonts w:asciiTheme="minorEastAsia" w:hAnsiTheme="minorEastAsia" w:cs="Arial" w:hint="eastAsia"/>
          <w:szCs w:val="21"/>
          <w:shd w:val="clear" w:color="auto" w:fill="FFFFFF"/>
        </w:rPr>
        <w:t>と</w:t>
      </w:r>
      <w:r>
        <w:rPr>
          <w:rFonts w:asciiTheme="minorEastAsia" w:hAnsiTheme="minorEastAsia" w:cs="Arial" w:hint="eastAsia"/>
          <w:szCs w:val="21"/>
          <w:shd w:val="clear" w:color="auto" w:fill="FFFFFF"/>
        </w:rPr>
        <w:t>相互の強みを活かしながら取り組む</w:t>
      </w:r>
      <w:r w:rsidRPr="009C6F99">
        <w:rPr>
          <w:rFonts w:asciiTheme="minorEastAsia" w:hAnsiTheme="minorEastAsia" w:cs="Arial" w:hint="eastAsia"/>
          <w:szCs w:val="21"/>
          <w:shd w:val="clear" w:color="auto" w:fill="FFFFFF"/>
        </w:rPr>
        <w:t>。これらの活動により、安定し、適正コストによってサービスを提供するとともに、社会の変化やニーズに応じて柔軟</w:t>
      </w:r>
      <w:r w:rsidRPr="009C6F99">
        <w:rPr>
          <w:rFonts w:asciiTheme="minorEastAsia" w:hAnsiTheme="minorEastAsia" w:cs="Arial"/>
          <w:szCs w:val="21"/>
          <w:shd w:val="clear" w:color="auto" w:fill="FFFFFF"/>
        </w:rPr>
        <w:t>に</w:t>
      </w:r>
      <w:r w:rsidRPr="009C6F99">
        <w:rPr>
          <w:rFonts w:asciiTheme="minorEastAsia" w:hAnsiTheme="minorEastAsia" w:cs="Arial" w:hint="eastAsia"/>
          <w:szCs w:val="21"/>
          <w:shd w:val="clear" w:color="auto" w:fill="FFFFFF"/>
        </w:rPr>
        <w:t>サービスを提供できることを可能とする。</w:t>
      </w:r>
    </w:p>
    <w:p w14:paraId="671FBBCE" w14:textId="77777777" w:rsidR="00685401" w:rsidRPr="009C6F99" w:rsidRDefault="00685401" w:rsidP="00685401">
      <w:pPr>
        <w:ind w:firstLineChars="100" w:firstLine="210"/>
        <w:rPr>
          <w:rFonts w:asciiTheme="minorEastAsia" w:hAnsiTheme="minorEastAsia" w:cs="Arial"/>
          <w:szCs w:val="21"/>
          <w:shd w:val="clear" w:color="auto" w:fill="FFFFFF"/>
        </w:rPr>
      </w:pPr>
    </w:p>
    <w:p w14:paraId="4774A953" w14:textId="77777777" w:rsidR="00685401" w:rsidRPr="009C6F99" w:rsidRDefault="00685401" w:rsidP="00685401">
      <w:pPr>
        <w:pStyle w:val="3"/>
        <w:numPr>
          <w:ilvl w:val="0"/>
          <w:numId w:val="29"/>
        </w:numPr>
        <w:rPr>
          <w:rFonts w:asciiTheme="minorEastAsia" w:eastAsiaTheme="minorEastAsia" w:hAnsiTheme="minorEastAsia" w:cs="Arial"/>
          <w:szCs w:val="21"/>
          <w:shd w:val="clear" w:color="auto" w:fill="FFFFFF"/>
        </w:rPr>
      </w:pPr>
      <w:bookmarkStart w:id="103" w:name="_Toc33030929"/>
      <w:bookmarkStart w:id="104" w:name="_Toc36719458"/>
      <w:bookmarkStart w:id="105" w:name="_Toc37066538"/>
      <w:r w:rsidRPr="009C6F99">
        <w:rPr>
          <w:rFonts w:asciiTheme="minorEastAsia" w:eastAsiaTheme="minorEastAsia" w:hAnsiTheme="minorEastAsia" w:cs="Arial" w:hint="eastAsia"/>
          <w:szCs w:val="21"/>
          <w:shd w:val="clear" w:color="auto" w:fill="FFFFFF"/>
        </w:rPr>
        <w:t>官民コラボレーション</w:t>
      </w:r>
      <w:bookmarkEnd w:id="103"/>
      <w:bookmarkEnd w:id="104"/>
      <w:bookmarkEnd w:id="105"/>
    </w:p>
    <w:p w14:paraId="6190A6AC"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目まぐるしく技術や社会情勢が変化する中で、内部のデジタル人材では不足する知見があるとの前提に立ち、行政内に閉じないチーム作りが行われる。社会全体で副業兼業が進む中で、国内トップの専門家が週１日参加するような形態が進んでくる。このような人材も活用しながら、企業や</w:t>
      </w:r>
      <w:r w:rsidRPr="009C6F99">
        <w:rPr>
          <w:rFonts w:asciiTheme="minorEastAsia" w:hAnsiTheme="minorEastAsia" w:cs="Arial"/>
          <w:szCs w:val="21"/>
          <w:shd w:val="clear" w:color="auto" w:fill="FFFFFF"/>
        </w:rPr>
        <w:t>NPOと連携して新たなコミュニティを形成</w:t>
      </w:r>
      <w:r w:rsidRPr="009C6F99">
        <w:rPr>
          <w:rFonts w:asciiTheme="minorEastAsia" w:hAnsiTheme="minorEastAsia" w:cs="Arial" w:hint="eastAsia"/>
          <w:szCs w:val="21"/>
          <w:shd w:val="clear" w:color="auto" w:fill="FFFFFF"/>
        </w:rPr>
        <w:t>するとともに、次世代人材の育成も図っていく。</w:t>
      </w:r>
    </w:p>
    <w:p w14:paraId="0557064E" w14:textId="77777777" w:rsidR="00685401" w:rsidRPr="009C6F99" w:rsidRDefault="00685401" w:rsidP="00685401">
      <w:pPr>
        <w:rPr>
          <w:rFonts w:asciiTheme="minorEastAsia" w:hAnsiTheme="minorEastAsia" w:cs="Arial"/>
          <w:szCs w:val="21"/>
          <w:shd w:val="clear" w:color="auto" w:fill="FFFFFF"/>
        </w:rPr>
      </w:pPr>
    </w:p>
    <w:p w14:paraId="76998E70" w14:textId="77777777" w:rsidR="00685401" w:rsidRPr="009C6F99" w:rsidRDefault="00685401" w:rsidP="00685401">
      <w:pPr>
        <w:pStyle w:val="20"/>
        <w:rPr>
          <w:rFonts w:asciiTheme="minorEastAsia" w:eastAsiaTheme="minorEastAsia" w:hAnsiTheme="minorEastAsia" w:cs="Arial"/>
          <w:szCs w:val="21"/>
          <w:shd w:val="clear" w:color="auto" w:fill="FFFFFF"/>
        </w:rPr>
      </w:pPr>
      <w:bookmarkStart w:id="106" w:name="_Toc33030930"/>
      <w:bookmarkStart w:id="107" w:name="_Toc36719459"/>
      <w:bookmarkStart w:id="108" w:name="_Toc37066539"/>
      <w:r w:rsidRPr="009C6F99">
        <w:rPr>
          <w:rFonts w:asciiTheme="minorEastAsia" w:eastAsiaTheme="minorEastAsia" w:hAnsiTheme="minorEastAsia" w:cs="Arial"/>
          <w:szCs w:val="21"/>
          <w:shd w:val="clear" w:color="auto" w:fill="FFFFFF"/>
        </w:rPr>
        <w:t>2.5</w:t>
      </w:r>
      <w:r w:rsidRPr="009C6F99">
        <w:rPr>
          <w:rFonts w:asciiTheme="minorEastAsia" w:eastAsiaTheme="minorEastAsia" w:hAnsiTheme="minorEastAsia" w:cs="Arial"/>
          <w:szCs w:val="21"/>
          <w:shd w:val="clear" w:color="auto" w:fill="FFFFFF"/>
        </w:rPr>
        <w:tab/>
      </w:r>
      <w:r w:rsidRPr="009C6F99">
        <w:rPr>
          <w:rFonts w:asciiTheme="minorEastAsia" w:eastAsiaTheme="minorEastAsia" w:hAnsiTheme="minorEastAsia" w:cs="Arial" w:hint="eastAsia"/>
          <w:szCs w:val="21"/>
          <w:shd w:val="clear" w:color="auto" w:fill="FFFFFF"/>
        </w:rPr>
        <w:t>インクルーシブな社会実現に向けた視点</w:t>
      </w:r>
      <w:bookmarkEnd w:id="106"/>
      <w:bookmarkEnd w:id="107"/>
      <w:bookmarkEnd w:id="108"/>
    </w:p>
    <w:p w14:paraId="7BFA500D" w14:textId="77777777" w:rsidR="00685401" w:rsidRPr="009C6F99" w:rsidRDefault="00685401" w:rsidP="00685401">
      <w:pPr>
        <w:pStyle w:val="3"/>
        <w:numPr>
          <w:ilvl w:val="0"/>
          <w:numId w:val="30"/>
        </w:numPr>
        <w:rPr>
          <w:rFonts w:asciiTheme="minorEastAsia" w:eastAsiaTheme="minorEastAsia" w:hAnsiTheme="minorEastAsia" w:cs="Arial"/>
          <w:szCs w:val="21"/>
          <w:shd w:val="clear" w:color="auto" w:fill="FFFFFF"/>
        </w:rPr>
      </w:pPr>
      <w:bookmarkStart w:id="109" w:name="_Toc36719460"/>
      <w:bookmarkStart w:id="110" w:name="_Toc37066540"/>
      <w:bookmarkStart w:id="111" w:name="_Hlk32930728"/>
      <w:r w:rsidRPr="009C6F99">
        <w:rPr>
          <w:rFonts w:asciiTheme="minorEastAsia" w:eastAsiaTheme="minorEastAsia" w:hAnsiTheme="minorEastAsia" w:hint="eastAsia"/>
          <w:szCs w:val="21"/>
        </w:rPr>
        <w:t>デジタル化へのマイナスイメージからの転換</w:t>
      </w:r>
      <w:bookmarkEnd w:id="109"/>
      <w:bookmarkEnd w:id="110"/>
    </w:p>
    <w:p w14:paraId="4CDDFC2E"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ここまで、デジタル技術を前提とした行政サービス像の利点を中心に記載してきたが、デジタル化が進むことに対して、全ての国民がポジティブに捉えているわけではない。対人の方が相談しやすい、書面の方が書きやすい、パソコンやスマホを持っていない、</w:t>
      </w:r>
      <w:r w:rsidRPr="009C6F99">
        <w:rPr>
          <w:rFonts w:asciiTheme="minorEastAsia" w:hAnsiTheme="minorEastAsia" w:hint="eastAsia"/>
          <w:szCs w:val="21"/>
        </w:rPr>
        <w:t>情報</w:t>
      </w:r>
      <w:r w:rsidRPr="009C6F99">
        <w:rPr>
          <w:rFonts w:asciiTheme="minorEastAsia" w:hAnsiTheme="minorEastAsia" w:cs="Arial" w:hint="eastAsia"/>
          <w:szCs w:val="21"/>
          <w:shd w:val="clear" w:color="auto" w:fill="FFFFFF"/>
        </w:rPr>
        <w:t>システムやネットは何が起きるか分からないから怖い、データが悪用された結果プライバシーが筒抜けにならないか心配、など、デジタル化に対するマイナスイメージは根強く存在する。これは、我が国に限った話ではなく、海外でも同様のギャップが生じている。このため、あらゆる人にデジタル化の恩恵を届けるための「インクルージョン」戦略や取組を策定している国もある。我が国においても、「デジタルデバイド」の内容を分解し、それぞれの懸念に対してどうサポートしていくかの具体化が必要である。</w:t>
      </w:r>
    </w:p>
    <w:p w14:paraId="7B205B7B" w14:textId="77777777" w:rsidR="00685401" w:rsidRPr="009C6F99" w:rsidRDefault="00685401" w:rsidP="00685401">
      <w:pPr>
        <w:pStyle w:val="3"/>
        <w:numPr>
          <w:ilvl w:val="0"/>
          <w:numId w:val="30"/>
        </w:numPr>
        <w:rPr>
          <w:rFonts w:asciiTheme="minorEastAsia" w:eastAsiaTheme="minorEastAsia" w:hAnsiTheme="minorEastAsia" w:cs="Arial"/>
          <w:szCs w:val="21"/>
          <w:shd w:val="clear" w:color="auto" w:fill="FFFFFF"/>
        </w:rPr>
      </w:pPr>
      <w:bookmarkStart w:id="112" w:name="_Toc36719461"/>
      <w:bookmarkStart w:id="113" w:name="_Toc37066541"/>
      <w:r w:rsidRPr="009C6F99">
        <w:rPr>
          <w:rFonts w:asciiTheme="minorEastAsia" w:eastAsiaTheme="minorEastAsia" w:hAnsiTheme="minorEastAsia" w:hint="eastAsia"/>
          <w:kern w:val="0"/>
          <w:szCs w:val="21"/>
        </w:rPr>
        <w:t>デジタルサポートによるインクルージョン社会の実現</w:t>
      </w:r>
      <w:bookmarkEnd w:id="112"/>
      <w:bookmarkEnd w:id="113"/>
    </w:p>
    <w:p w14:paraId="236277AB"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技術の進展により、個々人がコンピュータを使いこなす能力を身につけなくても、テレビ電話での相談や、音声認識による対話形式での入力などによりデジタルデバイドが解消できる可能性がある。リテラシー向上や人によるサポートのみならず、技術を用いることで人によるサービスと同等以上の使い易さを追求する視点が重要である。</w:t>
      </w:r>
    </w:p>
    <w:p w14:paraId="1395A9E0"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cs="Arial" w:hint="eastAsia"/>
          <w:szCs w:val="21"/>
          <w:shd w:val="clear" w:color="auto" w:fill="FFFFFF"/>
        </w:rPr>
        <w:t>また、デジタル化によって、障害等を持つ人やアナログに不慣れな若い世代をサポートできるという側面を忘れてはならない。音声認識による会話や会議のリアルタイムでのテキスト化や、画面やホームページの音声読み上げ機能、自然言語処理による口語からの入力項目の自動生成などの技術は、視覚や聴覚に障害を持つ人たちがより快適に行政サービスを受け取ることを可能とする。生まれたときからスマホが身近にある若い世代では、切符の買い方が分からない、メッセージアプリは使いこなすが電話をかけられない、手書きの書類作成が苦手、といった「逆デバイド」も現実のものになっている。行政のマルチチャネル化により、窓口に来ることができなかった人たちも容易に行政サービスが受けられるようになる。このためには、行政機関がデジタル技術を積極的に利活用することで、社会全体を先導して</w:t>
      </w:r>
      <w:r w:rsidRPr="009C6F99">
        <w:rPr>
          <w:rFonts w:asciiTheme="minorEastAsia" w:hAnsiTheme="minorEastAsia" w:cs="Arial"/>
          <w:szCs w:val="21"/>
          <w:shd w:val="clear" w:color="auto" w:fill="FFFFFF"/>
        </w:rPr>
        <w:t>いく</w:t>
      </w:r>
      <w:r w:rsidRPr="009C6F99">
        <w:rPr>
          <w:rFonts w:asciiTheme="minorEastAsia" w:hAnsiTheme="minorEastAsia" w:cs="Arial" w:hint="eastAsia"/>
          <w:szCs w:val="21"/>
          <w:shd w:val="clear" w:color="auto" w:fill="FFFFFF"/>
        </w:rPr>
        <w:t>ことが</w:t>
      </w:r>
      <w:r w:rsidRPr="009C6F99">
        <w:rPr>
          <w:rFonts w:asciiTheme="minorEastAsia" w:hAnsiTheme="minorEastAsia" w:cs="Arial"/>
          <w:szCs w:val="21"/>
          <w:shd w:val="clear" w:color="auto" w:fill="FFFFFF"/>
        </w:rPr>
        <w:t>求められる</w:t>
      </w:r>
      <w:r w:rsidRPr="009C6F99">
        <w:rPr>
          <w:rFonts w:asciiTheme="minorEastAsia" w:hAnsiTheme="minorEastAsia" w:cs="Arial" w:hint="eastAsia"/>
          <w:szCs w:val="21"/>
          <w:shd w:val="clear" w:color="auto" w:fill="FFFFFF"/>
        </w:rPr>
        <w:t>。</w:t>
      </w:r>
    </w:p>
    <w:p w14:paraId="6FA2A62D" w14:textId="77777777" w:rsidR="00685401" w:rsidRPr="009C6F99" w:rsidRDefault="00685401" w:rsidP="00685401">
      <w:pPr>
        <w:ind w:firstLineChars="100" w:firstLine="210"/>
        <w:rPr>
          <w:rFonts w:asciiTheme="minorEastAsia" w:hAnsiTheme="minorEastAsia" w:cs="Arial"/>
          <w:szCs w:val="21"/>
          <w:shd w:val="clear" w:color="auto" w:fill="FFFFFF"/>
        </w:rPr>
      </w:pPr>
    </w:p>
    <w:bookmarkEnd w:id="111"/>
    <w:p w14:paraId="4DCE0834" w14:textId="77777777" w:rsidR="00685401" w:rsidRPr="009C6F99" w:rsidRDefault="00685401" w:rsidP="00685401">
      <w:pPr>
        <w:pBdr>
          <w:top w:val="single" w:sz="4" w:space="1" w:color="auto"/>
          <w:left w:val="single" w:sz="4" w:space="4" w:color="auto"/>
          <w:bottom w:val="single" w:sz="4" w:space="1" w:color="auto"/>
          <w:right w:val="single" w:sz="4" w:space="4" w:color="auto"/>
        </w:pBdr>
        <w:rPr>
          <w:rFonts w:asciiTheme="minorEastAsia" w:hAnsiTheme="minorEastAsia" w:cstheme="majorBidi"/>
          <w:szCs w:val="21"/>
        </w:rPr>
      </w:pPr>
      <w:r w:rsidRPr="009C6F99">
        <w:rPr>
          <w:rFonts w:asciiTheme="minorEastAsia" w:hAnsiTheme="minorEastAsia" w:cstheme="majorBidi" w:hint="eastAsia"/>
          <w:szCs w:val="21"/>
        </w:rPr>
        <w:t>最後に、ここに書いた事は特別なことでは無い。世界の先進国では当たり前での取組である。これらに取り組まないと言う事は、</w:t>
      </w:r>
      <w:r w:rsidRPr="009C6F99">
        <w:rPr>
          <w:rFonts w:asciiTheme="minorEastAsia" w:hAnsiTheme="minorEastAsia" w:cs="Arial" w:hint="eastAsia"/>
          <w:szCs w:val="21"/>
          <w:shd w:val="clear" w:color="auto" w:fill="FFFFFF"/>
        </w:rPr>
        <w:t>我が国</w:t>
      </w:r>
      <w:r w:rsidRPr="009C6F99">
        <w:rPr>
          <w:rFonts w:asciiTheme="minorEastAsia" w:hAnsiTheme="minorEastAsia" w:cstheme="majorBidi" w:hint="eastAsia"/>
          <w:szCs w:val="21"/>
        </w:rPr>
        <w:t>は世界の流れについていかないと言うことであり、取り残されることと同義である。そのぐらいの強い危機感を持って取り組んでいく必要がある。</w:t>
      </w:r>
    </w:p>
    <w:p w14:paraId="741D9678" w14:textId="77777777" w:rsidR="00685401" w:rsidRPr="009C6F99" w:rsidRDefault="00685401" w:rsidP="00685401">
      <w:pPr>
        <w:rPr>
          <w:rFonts w:asciiTheme="minorEastAsia" w:hAnsiTheme="minorEastAsia" w:cstheme="majorBidi"/>
          <w:b/>
          <w:szCs w:val="21"/>
        </w:rPr>
      </w:pPr>
      <w:bookmarkStart w:id="114" w:name="_Toc31375896"/>
      <w:r w:rsidRPr="009C6F99">
        <w:rPr>
          <w:rFonts w:asciiTheme="minorEastAsia" w:hAnsiTheme="minorEastAsia"/>
          <w:b/>
          <w:szCs w:val="21"/>
        </w:rPr>
        <w:br w:type="page"/>
      </w:r>
    </w:p>
    <w:p w14:paraId="2E2262CB" w14:textId="77777777" w:rsidR="00685401" w:rsidRPr="00A67257" w:rsidRDefault="00685401" w:rsidP="00685401">
      <w:pPr>
        <w:pStyle w:val="1"/>
        <w:rPr>
          <w:rFonts w:asciiTheme="minorEastAsia" w:eastAsiaTheme="minorEastAsia" w:hAnsiTheme="minorEastAsia"/>
          <w:b/>
        </w:rPr>
      </w:pPr>
      <w:bookmarkStart w:id="115" w:name="_Toc36719462"/>
      <w:bookmarkStart w:id="116" w:name="_Toc37066542"/>
      <w:r w:rsidRPr="00A67257">
        <w:rPr>
          <w:rFonts w:asciiTheme="minorEastAsia" w:eastAsiaTheme="minorEastAsia" w:hAnsiTheme="minorEastAsia" w:hint="eastAsia"/>
          <w:b/>
        </w:rPr>
        <w:t>第３章　デジタル時代の行政を支える情報システム・データ整備の方向性</w:t>
      </w:r>
      <w:bookmarkEnd w:id="114"/>
      <w:bookmarkEnd w:id="115"/>
      <w:bookmarkEnd w:id="116"/>
    </w:p>
    <w:p w14:paraId="7834E07B" w14:textId="77777777" w:rsidR="00685401" w:rsidRPr="009C6F99" w:rsidRDefault="00685401" w:rsidP="00685401">
      <w:pPr>
        <w:rPr>
          <w:rFonts w:asciiTheme="minorEastAsia" w:hAnsiTheme="minorEastAsia"/>
          <w:szCs w:val="21"/>
        </w:rPr>
      </w:pPr>
    </w:p>
    <w:p w14:paraId="1F94CD9D" w14:textId="77777777" w:rsidR="00685401" w:rsidRPr="009C6F99" w:rsidRDefault="00685401" w:rsidP="00685401">
      <w:pPr>
        <w:rPr>
          <w:rFonts w:asciiTheme="minorEastAsia" w:hAnsiTheme="minorEastAsia"/>
          <w:szCs w:val="21"/>
        </w:rPr>
      </w:pPr>
      <w:r w:rsidRPr="009C6F99">
        <w:rPr>
          <w:rFonts w:asciiTheme="minorEastAsia" w:hAnsiTheme="minorEastAsia" w:hint="eastAsia"/>
          <w:szCs w:val="21"/>
        </w:rPr>
        <w:t xml:space="preserve">　</w:t>
      </w:r>
      <w:r w:rsidRPr="009C6F99">
        <w:rPr>
          <w:rFonts w:asciiTheme="minorEastAsia" w:hAnsiTheme="minorEastAsia"/>
          <w:szCs w:val="21"/>
        </w:rPr>
        <w:t>2030年の</w:t>
      </w:r>
      <w:r w:rsidRPr="009C6F99">
        <w:rPr>
          <w:rFonts w:asciiTheme="minorEastAsia" w:hAnsiTheme="minorEastAsia" w:hint="eastAsia"/>
          <w:szCs w:val="21"/>
        </w:rPr>
        <w:t>行政サービス実現に向けて必要なアクションや課題は数多く存在する。その範囲も、法制度・行政機構のあり方から、個々の行政サービスの実施運用方法、社会全体の慣習や文化の変容まで、非常に幅広い。</w:t>
      </w:r>
    </w:p>
    <w:p w14:paraId="2AA0CE7D"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本章ではそのうち「デジタル・ガバメント」として進めるべき取組の方向性を、以下の４つの柱に沿って提示する。</w:t>
      </w:r>
    </w:p>
    <w:p w14:paraId="761E4BB4" w14:textId="77777777" w:rsidR="00685401" w:rsidRPr="009C6F99" w:rsidRDefault="00685401" w:rsidP="00685401">
      <w:pPr>
        <w:ind w:firstLineChars="100" w:firstLine="210"/>
        <w:rPr>
          <w:rFonts w:asciiTheme="minorEastAsia" w:hAnsiTheme="minorEastAsia"/>
          <w:szCs w:val="21"/>
        </w:rPr>
      </w:pPr>
    </w:p>
    <w:p w14:paraId="034B1E5F" w14:textId="77777777" w:rsidR="00685401" w:rsidRPr="009C6F99" w:rsidRDefault="00685401" w:rsidP="00685401">
      <w:pPr>
        <w:pStyle w:val="a7"/>
        <w:numPr>
          <w:ilvl w:val="0"/>
          <w:numId w:val="40"/>
        </w:numPr>
        <w:ind w:leftChars="0"/>
        <w:rPr>
          <w:rFonts w:asciiTheme="minorEastAsia" w:hAnsiTheme="minorEastAsia"/>
          <w:szCs w:val="21"/>
        </w:rPr>
      </w:pPr>
      <w:r w:rsidRPr="009C6F99">
        <w:rPr>
          <w:rFonts w:asciiTheme="minorEastAsia" w:hAnsiTheme="minorEastAsia" w:hint="eastAsia"/>
          <w:szCs w:val="21"/>
        </w:rPr>
        <w:t>ユーザー体験志向</w:t>
      </w:r>
    </w:p>
    <w:p w14:paraId="73D8DE3A" w14:textId="77777777" w:rsidR="00685401" w:rsidRPr="009C6F99" w:rsidRDefault="00685401" w:rsidP="00685401">
      <w:pPr>
        <w:pStyle w:val="a7"/>
        <w:numPr>
          <w:ilvl w:val="0"/>
          <w:numId w:val="40"/>
        </w:numPr>
        <w:ind w:leftChars="0"/>
        <w:rPr>
          <w:rFonts w:asciiTheme="minorEastAsia" w:hAnsiTheme="minorEastAsia"/>
          <w:szCs w:val="21"/>
        </w:rPr>
      </w:pPr>
      <w:r w:rsidRPr="009C6F99">
        <w:rPr>
          <w:rFonts w:asciiTheme="minorEastAsia" w:hAnsiTheme="minorEastAsia" w:hint="eastAsia"/>
          <w:szCs w:val="21"/>
        </w:rPr>
        <w:t>データファースト</w:t>
      </w:r>
    </w:p>
    <w:p w14:paraId="61D24E5B" w14:textId="77777777" w:rsidR="00685401" w:rsidRPr="009C6F99" w:rsidRDefault="00685401" w:rsidP="00685401">
      <w:pPr>
        <w:pStyle w:val="a7"/>
        <w:numPr>
          <w:ilvl w:val="0"/>
          <w:numId w:val="40"/>
        </w:numPr>
        <w:ind w:leftChars="0"/>
        <w:rPr>
          <w:rFonts w:asciiTheme="minorEastAsia" w:hAnsiTheme="minorEastAsia"/>
          <w:szCs w:val="21"/>
        </w:rPr>
      </w:pPr>
      <w:r w:rsidRPr="009C6F99">
        <w:rPr>
          <w:rFonts w:asciiTheme="minorEastAsia" w:hAnsiTheme="minorEastAsia" w:hint="eastAsia"/>
          <w:szCs w:val="21"/>
        </w:rPr>
        <w:t>政府情報システムのクラウド化・共通部品化</w:t>
      </w:r>
    </w:p>
    <w:p w14:paraId="5C14F091" w14:textId="77777777" w:rsidR="00685401" w:rsidRPr="009C6F99" w:rsidRDefault="00685401" w:rsidP="00685401">
      <w:pPr>
        <w:pStyle w:val="a7"/>
        <w:numPr>
          <w:ilvl w:val="0"/>
          <w:numId w:val="40"/>
        </w:numPr>
        <w:ind w:leftChars="0"/>
        <w:rPr>
          <w:rFonts w:asciiTheme="minorEastAsia" w:hAnsiTheme="minorEastAsia"/>
          <w:szCs w:val="21"/>
        </w:rPr>
      </w:pPr>
      <w:r w:rsidRPr="009C6F99">
        <w:rPr>
          <w:rFonts w:asciiTheme="minorEastAsia" w:hAnsiTheme="minorEastAsia" w:hint="eastAsia"/>
          <w:szCs w:val="21"/>
        </w:rPr>
        <w:t>政府のスマート化</w:t>
      </w:r>
    </w:p>
    <w:p w14:paraId="2A5DE004" w14:textId="77777777" w:rsidR="00685401" w:rsidRPr="009C6F99" w:rsidRDefault="00685401" w:rsidP="00685401">
      <w:pPr>
        <w:ind w:firstLineChars="100" w:firstLine="210"/>
        <w:rPr>
          <w:rFonts w:asciiTheme="minorEastAsia" w:hAnsiTheme="minorEastAsia"/>
          <w:szCs w:val="21"/>
        </w:rPr>
      </w:pPr>
    </w:p>
    <w:p w14:paraId="6E67BE29"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インクルーシブな社会を実現していくためには、一人一人に寄り添ったインターフェイスを設計する、身近な民間サービスを通じて行政サービスを手元に届けるといったように、情報システムの整備や運用の中で、「ユーザー体験」を第一に考えていかなければならない。</w:t>
      </w:r>
    </w:p>
    <w:p w14:paraId="1CF71A64"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ライフイベントに基づくノンストップサービスや、行政サービスのグローバル対応、民間との協働を進めていくためには、社会の基盤となるデータが整備されて、低コストで継続的に利活用できる「データファースト」での取組が必要不可欠である。</w:t>
      </w:r>
    </w:p>
    <w:p w14:paraId="4EBC2C98"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インターフェイスやデータベースを動かすための情報システムは、安心安全を担保しながら、効率的で時代や技術の変化に容易に対応できるよう、クラウドサービス利用・</w:t>
      </w:r>
      <w:r w:rsidRPr="009C6F99">
        <w:rPr>
          <w:rFonts w:asciiTheme="minorEastAsia" w:hAnsiTheme="minorEastAsia"/>
          <w:szCs w:val="21"/>
        </w:rPr>
        <w:t>API連携による共通部品化を進めていく</w:t>
      </w:r>
      <w:r w:rsidRPr="009C6F99">
        <w:rPr>
          <w:rFonts w:asciiTheme="minorEastAsia" w:hAnsiTheme="minorEastAsia" w:hint="eastAsia"/>
          <w:szCs w:val="21"/>
        </w:rPr>
        <w:t>必要がある。そして、これらを企画立案し、実行していくためには、人材や体制、新しい考え方を取り入れた調達や開発手法、デジタルによる政府の働き方改革といった政府のスマート化も進めていくことが必要である。</w:t>
      </w:r>
    </w:p>
    <w:p w14:paraId="24079AE3" w14:textId="77777777" w:rsidR="00685401" w:rsidRPr="009C6F99" w:rsidRDefault="00685401" w:rsidP="00685401">
      <w:pPr>
        <w:ind w:firstLineChars="100" w:firstLine="210"/>
        <w:rPr>
          <w:rFonts w:asciiTheme="minorEastAsia" w:hAnsiTheme="minorEastAsia"/>
          <w:szCs w:val="21"/>
        </w:rPr>
      </w:pPr>
    </w:p>
    <w:p w14:paraId="52CDBDDF" w14:textId="77777777" w:rsidR="00685401" w:rsidRPr="009C6F99" w:rsidRDefault="00685401" w:rsidP="00685401">
      <w:pPr>
        <w:pStyle w:val="20"/>
        <w:rPr>
          <w:rFonts w:asciiTheme="minorEastAsia" w:eastAsiaTheme="minorEastAsia" w:hAnsiTheme="minorEastAsia"/>
          <w:kern w:val="0"/>
          <w:szCs w:val="21"/>
        </w:rPr>
      </w:pPr>
      <w:bookmarkStart w:id="117" w:name="_Toc33030932"/>
      <w:bookmarkStart w:id="118" w:name="_Toc36719463"/>
      <w:bookmarkStart w:id="119" w:name="_Toc37066543"/>
      <w:r w:rsidRPr="009C6F99">
        <w:rPr>
          <w:rFonts w:asciiTheme="minorEastAsia" w:eastAsiaTheme="minorEastAsia" w:hAnsiTheme="minorEastAsia"/>
          <w:szCs w:val="21"/>
        </w:rPr>
        <w:t xml:space="preserve">3.1 </w:t>
      </w:r>
      <w:bookmarkStart w:id="120" w:name="_Toc31375898"/>
      <w:r w:rsidRPr="009C6F99">
        <w:rPr>
          <w:rFonts w:asciiTheme="minorEastAsia" w:eastAsiaTheme="minorEastAsia" w:hAnsiTheme="minorEastAsia" w:hint="eastAsia"/>
          <w:kern w:val="0"/>
          <w:szCs w:val="21"/>
        </w:rPr>
        <w:t>ユーザー体験志向</w:t>
      </w:r>
      <w:bookmarkEnd w:id="117"/>
      <w:bookmarkEnd w:id="118"/>
      <w:bookmarkEnd w:id="119"/>
      <w:bookmarkEnd w:id="120"/>
    </w:p>
    <w:p w14:paraId="39F9F1D3" w14:textId="77777777" w:rsidR="00685401" w:rsidRPr="009C6F99" w:rsidRDefault="00685401" w:rsidP="00685401">
      <w:pPr>
        <w:pStyle w:val="3"/>
        <w:numPr>
          <w:ilvl w:val="0"/>
          <w:numId w:val="6"/>
        </w:numPr>
        <w:rPr>
          <w:rFonts w:asciiTheme="minorEastAsia" w:eastAsiaTheme="minorEastAsia" w:hAnsiTheme="minorEastAsia"/>
          <w:szCs w:val="21"/>
        </w:rPr>
      </w:pPr>
      <w:bookmarkStart w:id="121" w:name="_Toc31375899"/>
      <w:bookmarkStart w:id="122" w:name="_Toc36719464"/>
      <w:bookmarkStart w:id="123" w:name="_Toc37066544"/>
      <w:r w:rsidRPr="009C6F99">
        <w:rPr>
          <w:rFonts w:asciiTheme="minorEastAsia" w:eastAsiaTheme="minorEastAsia" w:hAnsiTheme="minorEastAsia" w:hint="eastAsia"/>
          <w:szCs w:val="21"/>
        </w:rPr>
        <w:t>ペルソナ</w:t>
      </w:r>
      <w:r w:rsidRPr="009C6F99">
        <w:rPr>
          <w:rStyle w:val="af7"/>
          <w:rFonts w:asciiTheme="minorEastAsia" w:eastAsiaTheme="minorEastAsia" w:hAnsiTheme="minorEastAsia"/>
          <w:szCs w:val="21"/>
        </w:rPr>
        <w:footnoteReference w:id="30"/>
      </w:r>
      <w:r w:rsidRPr="009C6F99">
        <w:rPr>
          <w:rFonts w:asciiTheme="minorEastAsia" w:eastAsiaTheme="minorEastAsia" w:hAnsiTheme="minorEastAsia" w:hint="eastAsia"/>
          <w:szCs w:val="21"/>
        </w:rPr>
        <w:t>活用による</w:t>
      </w:r>
      <w:r w:rsidRPr="009C6F99">
        <w:rPr>
          <w:rFonts w:asciiTheme="minorEastAsia" w:eastAsiaTheme="minorEastAsia" w:hAnsiTheme="minorEastAsia"/>
          <w:szCs w:val="21"/>
        </w:rPr>
        <w:t>UI/UXの多様化、使い易さ向上</w:t>
      </w:r>
      <w:bookmarkEnd w:id="121"/>
      <w:bookmarkEnd w:id="122"/>
      <w:bookmarkEnd w:id="123"/>
    </w:p>
    <w:p w14:paraId="44BEEF03"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これまでの行政の情報システムは、平均的な利用者を想定し、単一的な</w:t>
      </w:r>
      <w:r w:rsidRPr="009C6F99">
        <w:rPr>
          <w:rFonts w:asciiTheme="minorEastAsia" w:hAnsiTheme="minorEastAsia"/>
          <w:szCs w:val="21"/>
        </w:rPr>
        <w:t>UI</w:t>
      </w:r>
      <w:r w:rsidRPr="009C6F99">
        <w:rPr>
          <w:rFonts w:asciiTheme="minorEastAsia" w:hAnsiTheme="minorEastAsia" w:hint="eastAsia"/>
          <w:szCs w:val="21"/>
        </w:rPr>
        <w:t>を提供する場合が殆どであった。また、</w:t>
      </w:r>
      <w:r w:rsidRPr="009C6F99">
        <w:rPr>
          <w:rFonts w:asciiTheme="minorEastAsia" w:hAnsiTheme="minorEastAsia"/>
          <w:szCs w:val="21"/>
        </w:rPr>
        <w:t>UX</w:t>
      </w:r>
      <w:r w:rsidRPr="009C6F99">
        <w:rPr>
          <w:rFonts w:asciiTheme="minorEastAsia" w:hAnsiTheme="minorEastAsia" w:hint="eastAsia"/>
          <w:szCs w:val="21"/>
        </w:rPr>
        <w:t>においても意識されないため、利用者が戸惑うことなくサービスを利用するために導線を確保するなどの配慮がなされていないことも多い。</w:t>
      </w:r>
      <w:r>
        <w:rPr>
          <w:rFonts w:asciiTheme="minorEastAsia" w:hAnsiTheme="minorEastAsia" w:hint="eastAsia"/>
          <w:szCs w:val="21"/>
        </w:rPr>
        <w:t>その</w:t>
      </w:r>
      <w:r w:rsidRPr="009C6F99">
        <w:rPr>
          <w:rFonts w:asciiTheme="minorEastAsia" w:hAnsiTheme="minorEastAsia" w:hint="eastAsia"/>
          <w:szCs w:val="21"/>
        </w:rPr>
        <w:t>一方で、実際の利用者のモデルは多様でありその要望も多岐にわたっている。デジタル技術を前提とした社会に変革していく中で、行政のデジタル・サービスは、「使いたい人が使うもの」あるいは「使いにくくても使わせる」ではなく、「だれもが簡単・当たり前に使えるもの」に転換していくことが必要不可欠である。</w:t>
      </w:r>
    </w:p>
    <w:p w14:paraId="6BE42B3E"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そこで課題となるのは、一般的に「万人向けに使いやすい</w:t>
      </w:r>
      <w:r w:rsidRPr="009C6F99">
        <w:rPr>
          <w:rFonts w:asciiTheme="minorEastAsia" w:hAnsiTheme="minorEastAsia"/>
          <w:szCs w:val="21"/>
        </w:rPr>
        <w:t>UI/UX」</w:t>
      </w:r>
      <w:r w:rsidRPr="009C6F99">
        <w:rPr>
          <w:rFonts w:asciiTheme="minorEastAsia" w:hAnsiTheme="minorEastAsia" w:hint="eastAsia"/>
          <w:szCs w:val="21"/>
        </w:rPr>
        <w:t>というものが</w:t>
      </w:r>
      <w:r w:rsidRPr="009C6F99">
        <w:rPr>
          <w:rFonts w:asciiTheme="minorEastAsia" w:hAnsiTheme="minorEastAsia"/>
          <w:szCs w:val="21"/>
        </w:rPr>
        <w:t>存在しないことである。</w:t>
      </w:r>
      <w:r w:rsidRPr="009C6F99">
        <w:rPr>
          <w:rFonts w:asciiTheme="minorEastAsia" w:hAnsiTheme="minorEastAsia" w:hint="eastAsia"/>
          <w:szCs w:val="21"/>
        </w:rPr>
        <w:t>このため、サービスごとに、初期ターゲット、あるいは使い勝手を特に実感してもらいたい利用者像を明確化し、その利用者像に合わせて</w:t>
      </w:r>
      <w:r w:rsidRPr="009C6F99">
        <w:rPr>
          <w:rFonts w:asciiTheme="minorEastAsia" w:hAnsiTheme="minorEastAsia"/>
          <w:szCs w:val="21"/>
        </w:rPr>
        <w:t>UI/UX</w:t>
      </w:r>
      <w:r w:rsidRPr="009C6F99">
        <w:rPr>
          <w:rFonts w:asciiTheme="minorEastAsia" w:hAnsiTheme="minorEastAsia" w:hint="eastAsia"/>
          <w:szCs w:val="21"/>
        </w:rPr>
        <w:t>を最適化してゆく必要がある。想定される利用者像をペルソナ（個々の利用者モデル）として設定し、利用場面や流れを思い浮かべながらユーザー体験を最適化してゆく手法は「ペルソナ法」と言われるものであり、先進的な民間サービスや海外のデジタル・ガバメントにおいては定着し、成果を出している。</w:t>
      </w:r>
    </w:p>
    <w:p w14:paraId="2B5BCB9B"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完成度の高いペルソナの設定や活用には高度なスキルや経験が必要であり、試行錯誤に手間やコストがかかる。特にわが国で検討が必要なペルソナは高齢者である。「高齢者は</w:t>
      </w:r>
      <w:r w:rsidRPr="009C6F99">
        <w:rPr>
          <w:rFonts w:asciiTheme="minorEastAsia" w:hAnsiTheme="minorEastAsia"/>
          <w:szCs w:val="21"/>
        </w:rPr>
        <w:t>IT</w:t>
      </w:r>
      <w:r w:rsidRPr="009C6F99">
        <w:rPr>
          <w:rFonts w:asciiTheme="minorEastAsia" w:hAnsiTheme="minorEastAsia" w:hint="eastAsia"/>
          <w:szCs w:val="21"/>
        </w:rPr>
        <w:t>に馴染みがない」「お年寄りはスマホを使えない」といった画一的でバイアスのかかった利用者像から転換し、「日常生活でデジタル端末を利用している高齢者像もいるが、その方たちはどんなデジタル・サービスを使い易いと思ってくれるか」「その層が使い易いデジタル・サービスは、普段</w:t>
      </w:r>
      <w:proofErr w:type="spellStart"/>
      <w:r w:rsidRPr="009C6F99">
        <w:rPr>
          <w:rFonts w:asciiTheme="minorEastAsia" w:hAnsiTheme="minorEastAsia"/>
          <w:szCs w:val="21"/>
        </w:rPr>
        <w:t>IT</w:t>
      </w:r>
      <w:proofErr w:type="spellEnd"/>
      <w:r w:rsidRPr="009C6F99">
        <w:rPr>
          <w:rFonts w:asciiTheme="minorEastAsia" w:hAnsiTheme="minorEastAsia" w:hint="eastAsia"/>
          <w:szCs w:val="21"/>
        </w:rPr>
        <w:t>になじみの薄い高齢者像にはどう受け入れられるか」といったように、利用者像の解像度を高めて</w:t>
      </w:r>
      <w:r w:rsidRPr="009C6F99">
        <w:rPr>
          <w:rFonts w:asciiTheme="minorEastAsia" w:hAnsiTheme="minorEastAsia"/>
          <w:szCs w:val="21"/>
        </w:rPr>
        <w:t>UI/UX</w:t>
      </w:r>
      <w:r w:rsidRPr="009C6F99">
        <w:rPr>
          <w:rFonts w:asciiTheme="minorEastAsia" w:hAnsiTheme="minorEastAsia" w:hint="eastAsia"/>
          <w:szCs w:val="21"/>
        </w:rPr>
        <w:t>設計を進めていくことが必要である。また、</w:t>
      </w:r>
      <w:r w:rsidRPr="009C6F99">
        <w:rPr>
          <w:rFonts w:asciiTheme="minorEastAsia" w:hAnsiTheme="minorEastAsia"/>
          <w:szCs w:val="21"/>
        </w:rPr>
        <w:t>AI等の先端技術によって、IT</w:t>
      </w:r>
      <w:r w:rsidRPr="009C6F99">
        <w:rPr>
          <w:rFonts w:asciiTheme="minorEastAsia" w:hAnsiTheme="minorEastAsia" w:hint="eastAsia"/>
          <w:szCs w:val="21"/>
        </w:rPr>
        <w:t>に馴染みの薄い層向けの支援技術も増えてきている。特に、音声や画像の認識技術、自動転記などのヒューマンインターフェイスの進化により、キーボード等による物理的な文字入力が不要となり、家庭においてもスマート家電などを通じて音声・画像処理や自然言語処理が積極的に採用されるようになってきた。解像度を高めたペルソナに対して、これらの先進技術を積極的に活用することで、より使い易くて快適な</w:t>
      </w:r>
      <w:r w:rsidRPr="009C6F99">
        <w:rPr>
          <w:rFonts w:asciiTheme="minorEastAsia" w:hAnsiTheme="minorEastAsia"/>
          <w:szCs w:val="21"/>
        </w:rPr>
        <w:t>UI/UX</w:t>
      </w:r>
      <w:r w:rsidRPr="009C6F99">
        <w:rPr>
          <w:rFonts w:asciiTheme="minorEastAsia" w:hAnsiTheme="minorEastAsia" w:hint="eastAsia"/>
          <w:szCs w:val="21"/>
        </w:rPr>
        <w:t>を実現していくことが求められる。</w:t>
      </w:r>
    </w:p>
    <w:p w14:paraId="7B9ECA4E" w14:textId="77777777" w:rsidR="00685401" w:rsidRPr="009C6F99" w:rsidRDefault="00685401" w:rsidP="00685401">
      <w:pPr>
        <w:rPr>
          <w:rFonts w:asciiTheme="minorEastAsia" w:hAnsiTheme="minorEastAsia"/>
          <w:szCs w:val="21"/>
        </w:rPr>
      </w:pPr>
      <w:r w:rsidRPr="009C6F99">
        <w:rPr>
          <w:rFonts w:asciiTheme="minorEastAsia" w:hAnsiTheme="minorEastAsia" w:hint="eastAsia"/>
          <w:szCs w:val="21"/>
        </w:rPr>
        <w:t xml:space="preserve">　更に、介護や育児等と仕事の両立、複業や兼業によって、煩雑な手続や限られた開庁時間での来訪等を敬遠する利用者層や、申請書への記入や口頭での説明といった一般的な行政のやり方</w:t>
      </w:r>
      <w:r>
        <w:rPr>
          <w:rFonts w:asciiTheme="minorEastAsia" w:hAnsiTheme="minorEastAsia" w:hint="eastAsia"/>
          <w:szCs w:val="21"/>
        </w:rPr>
        <w:t>が</w:t>
      </w:r>
      <w:r w:rsidRPr="009C6F99">
        <w:rPr>
          <w:rFonts w:asciiTheme="minorEastAsia" w:hAnsiTheme="minorEastAsia" w:hint="eastAsia"/>
          <w:szCs w:val="21"/>
        </w:rPr>
        <w:t>難</w:t>
      </w:r>
      <w:r>
        <w:rPr>
          <w:rFonts w:asciiTheme="minorEastAsia" w:hAnsiTheme="minorEastAsia" w:hint="eastAsia"/>
          <w:szCs w:val="21"/>
        </w:rPr>
        <w:t>しい</w:t>
      </w:r>
      <w:r w:rsidRPr="009C6F99">
        <w:rPr>
          <w:rFonts w:asciiTheme="minorEastAsia" w:hAnsiTheme="minorEastAsia" w:hint="eastAsia"/>
          <w:szCs w:val="21"/>
        </w:rPr>
        <w:t>視聴覚障害のある利用者層、日本語の習熟度が高くない在留外国人の利用者層など、行政サービスがいきわたりにくく、あるいは行政側も対応を苦慮する利用者層を念頭に、ペルソナ法を活用していくことが考えられる。</w:t>
      </w:r>
    </w:p>
    <w:p w14:paraId="15C3F9BD"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利用者がデジタル上で行政サービスを受け、手続を行うに当たっては、本人確認が必要になる場面があるが、煩雑な操作を伴う本人確認は著しく</w:t>
      </w:r>
      <w:r w:rsidRPr="009C6F99">
        <w:rPr>
          <w:rFonts w:asciiTheme="minorEastAsia" w:hAnsiTheme="minorEastAsia"/>
          <w:szCs w:val="21"/>
        </w:rPr>
        <w:t>UXを損なう。マイナンバーカードの本人確認機能（</w:t>
      </w:r>
      <w:r w:rsidRPr="009C6F99">
        <w:rPr>
          <w:rFonts w:asciiTheme="minorEastAsia" w:hAnsiTheme="minorEastAsia" w:hint="eastAsia"/>
          <w:szCs w:val="21"/>
        </w:rPr>
        <w:t>公的個人認証：</w:t>
      </w:r>
      <w:r w:rsidRPr="009C6F99">
        <w:rPr>
          <w:rFonts w:asciiTheme="minorEastAsia" w:hAnsiTheme="minorEastAsia"/>
          <w:szCs w:val="21"/>
        </w:rPr>
        <w:t>JPKI）の活用を前提としながらも、民</w:t>
      </w:r>
      <w:r w:rsidRPr="009C6F99">
        <w:rPr>
          <w:rFonts w:asciiTheme="minorEastAsia" w:hAnsiTheme="minorEastAsia" w:hint="eastAsia"/>
          <w:szCs w:val="21"/>
        </w:rPr>
        <w:t>間での簡易的な本人認証なども参考に、取り扱う情報や業務に合わせて柔軟な対応をとることが望ましい。また、デバイスや</w:t>
      </w:r>
      <w:r w:rsidRPr="009C6F99">
        <w:rPr>
          <w:rFonts w:asciiTheme="minorEastAsia" w:hAnsiTheme="minorEastAsia"/>
          <w:szCs w:val="21"/>
        </w:rPr>
        <w:t>AIが高度化する中で、生体認証を含む多要素認証を積極的に活用しつつ、利便性と</w:t>
      </w:r>
      <w:r w:rsidRPr="009C6F99">
        <w:rPr>
          <w:rFonts w:asciiTheme="minorEastAsia" w:hAnsiTheme="minorEastAsia" w:hint="eastAsia"/>
          <w:szCs w:val="21"/>
        </w:rPr>
        <w:t>情報セキュリティのバランスをとった快適で滑らかな</w:t>
      </w:r>
      <w:r w:rsidRPr="009C6F99">
        <w:rPr>
          <w:rFonts w:asciiTheme="minorEastAsia" w:hAnsiTheme="minorEastAsia"/>
          <w:szCs w:val="21"/>
        </w:rPr>
        <w:t>UXを設計、実現していくことが必要である。</w:t>
      </w:r>
    </w:p>
    <w:p w14:paraId="1A50949D" w14:textId="77777777" w:rsidR="00685401" w:rsidRPr="009C6F99" w:rsidRDefault="00685401" w:rsidP="00685401">
      <w:pPr>
        <w:ind w:firstLineChars="100" w:firstLine="210"/>
        <w:rPr>
          <w:rFonts w:asciiTheme="minorEastAsia" w:hAnsiTheme="minorEastAsia"/>
          <w:szCs w:val="21"/>
        </w:rPr>
      </w:pPr>
    </w:p>
    <w:p w14:paraId="2062136B" w14:textId="77777777" w:rsidR="00685401" w:rsidRPr="009C6F99" w:rsidRDefault="00685401" w:rsidP="00685401">
      <w:pPr>
        <w:pStyle w:val="3"/>
        <w:numPr>
          <w:ilvl w:val="0"/>
          <w:numId w:val="6"/>
        </w:numPr>
        <w:rPr>
          <w:rFonts w:asciiTheme="minorEastAsia" w:eastAsiaTheme="minorEastAsia" w:hAnsiTheme="minorEastAsia"/>
          <w:szCs w:val="21"/>
        </w:rPr>
      </w:pPr>
      <w:bookmarkStart w:id="124" w:name="_Toc31375900"/>
      <w:bookmarkStart w:id="125" w:name="_Toc36719465"/>
      <w:bookmarkStart w:id="126" w:name="_Toc37066545"/>
      <w:r w:rsidRPr="009C6F99">
        <w:rPr>
          <w:rFonts w:asciiTheme="minorEastAsia" w:eastAsiaTheme="minorEastAsia" w:hAnsiTheme="minorEastAsia"/>
          <w:szCs w:val="21"/>
        </w:rPr>
        <w:t>API</w:t>
      </w:r>
      <w:r w:rsidRPr="009C6F99">
        <w:rPr>
          <w:rFonts w:asciiTheme="minorEastAsia" w:eastAsiaTheme="minorEastAsia" w:hAnsiTheme="minorEastAsia" w:hint="eastAsia"/>
          <w:szCs w:val="21"/>
        </w:rPr>
        <w:t>活用による民間サービスとの融合</w:t>
      </w:r>
      <w:bookmarkEnd w:id="124"/>
      <w:bookmarkEnd w:id="125"/>
      <w:bookmarkEnd w:id="126"/>
    </w:p>
    <w:p w14:paraId="6D8FB52D"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ペルソナ法を適用し、</w:t>
      </w:r>
      <w:r w:rsidRPr="009C6F99">
        <w:rPr>
          <w:rFonts w:asciiTheme="minorEastAsia" w:hAnsiTheme="minorEastAsia"/>
          <w:szCs w:val="21"/>
        </w:rPr>
        <w:t>UI/UX</w:t>
      </w:r>
      <w:r w:rsidRPr="009C6F99">
        <w:rPr>
          <w:rFonts w:asciiTheme="minorEastAsia" w:hAnsiTheme="minorEastAsia" w:hint="eastAsia"/>
          <w:szCs w:val="21"/>
        </w:rPr>
        <w:t>を意識したサービス設計は、おのずと、サービスの提供方法にも変革をもたらす。現状は、行政の情報システムの一機能として</w:t>
      </w:r>
      <w:r w:rsidRPr="009C6F99">
        <w:rPr>
          <w:rFonts w:asciiTheme="minorEastAsia" w:hAnsiTheme="minorEastAsia"/>
          <w:szCs w:val="21"/>
        </w:rPr>
        <w:t>UI</w:t>
      </w:r>
      <w:r w:rsidRPr="009C6F99">
        <w:rPr>
          <w:rFonts w:asciiTheme="minorEastAsia" w:hAnsiTheme="minorEastAsia" w:hint="eastAsia"/>
          <w:szCs w:val="21"/>
        </w:rPr>
        <w:t>が用意され、利用者は行政サイトを訪れて利用することが一般的であるが、今後は、</w:t>
      </w:r>
      <w:r>
        <w:rPr>
          <w:rFonts w:asciiTheme="minorEastAsia" w:hAnsiTheme="minorEastAsia"/>
          <w:szCs w:val="21"/>
        </w:rPr>
        <w:t>API</w:t>
      </w:r>
      <w:r w:rsidRPr="009C6F99">
        <w:rPr>
          <w:rFonts w:asciiTheme="minorEastAsia" w:hAnsiTheme="minorEastAsia" w:hint="eastAsia"/>
          <w:szCs w:val="21"/>
        </w:rPr>
        <w:t>を活用することによって、利用者が日常的に使用しているスマートフォンやアプリの</w:t>
      </w:r>
      <w:r w:rsidRPr="009C6F99">
        <w:rPr>
          <w:rFonts w:asciiTheme="minorEastAsia" w:hAnsiTheme="minorEastAsia"/>
          <w:szCs w:val="21"/>
        </w:rPr>
        <w:t>UI/UXを積極的に活用していくことが、総合的に利用者が使い</w:t>
      </w:r>
      <w:r w:rsidRPr="009C6F99">
        <w:rPr>
          <w:rFonts w:asciiTheme="minorEastAsia" w:hAnsiTheme="minorEastAsia" w:hint="eastAsia"/>
          <w:szCs w:val="21"/>
        </w:rPr>
        <w:t>易く</w:t>
      </w:r>
      <w:r w:rsidRPr="009C6F99">
        <w:rPr>
          <w:rFonts w:asciiTheme="minorEastAsia" w:hAnsiTheme="minorEastAsia"/>
          <w:szCs w:val="21"/>
        </w:rPr>
        <w:t>満足できるサービスを提供していくために重要</w:t>
      </w:r>
      <w:r w:rsidRPr="009C6F99">
        <w:rPr>
          <w:rFonts w:asciiTheme="minorEastAsia" w:hAnsiTheme="minorEastAsia" w:hint="eastAsia"/>
          <w:szCs w:val="21"/>
        </w:rPr>
        <w:t>である。</w:t>
      </w:r>
    </w:p>
    <w:p w14:paraId="3D26803A"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データ活用社会の中で、行政サービスやデータの配信機能としての</w:t>
      </w:r>
      <w:r w:rsidRPr="009C6F99">
        <w:rPr>
          <w:rFonts w:asciiTheme="minorEastAsia" w:hAnsiTheme="minorEastAsia"/>
          <w:szCs w:val="21"/>
        </w:rPr>
        <w:t>APIは社会の基本機能の一つとなりつつある。今後の行政サービスは、行政機関がUI</w:t>
      </w:r>
      <w:r w:rsidRPr="009C6F99">
        <w:rPr>
          <w:rFonts w:asciiTheme="minorEastAsia" w:hAnsiTheme="minorEastAsia" w:hint="eastAsia"/>
          <w:szCs w:val="21"/>
        </w:rPr>
        <w:t>を独占的に提供するのではなく、</w:t>
      </w:r>
      <w:r w:rsidRPr="009C6F99">
        <w:rPr>
          <w:rFonts w:asciiTheme="minorEastAsia" w:hAnsiTheme="minorEastAsia"/>
          <w:szCs w:val="21"/>
        </w:rPr>
        <w:t>APIを通じて民間サービスの中に行政サービスが組み込まれることが増えてくる。逆に、行政サービスに民間サービスが組み込まれて利便性の高いサービスが作られることも考えられる。API活用により、行政や民間のサービスはそれぞれ独自にサービス開発ができ、それらを組み合わせたより高度なサービスの実現や、組み合わせの自由度による様々な企業の参入・競争、民間サービスとしての日常的な改善サイクル結果として利用者の利便性向上</w:t>
      </w:r>
      <w:r>
        <w:rPr>
          <w:rFonts w:asciiTheme="minorEastAsia" w:hAnsiTheme="minorEastAsia" w:hint="eastAsia"/>
          <w:szCs w:val="21"/>
        </w:rPr>
        <w:t>、</w:t>
      </w:r>
      <w:r w:rsidRPr="009C6F99">
        <w:rPr>
          <w:rFonts w:asciiTheme="minorEastAsia" w:hAnsiTheme="minorEastAsia"/>
          <w:szCs w:val="21"/>
        </w:rPr>
        <w:t>などが期待される。このため、政府では、行政サービスのAPI</w:t>
      </w:r>
      <w:r w:rsidRPr="009C6F99">
        <w:rPr>
          <w:rFonts w:asciiTheme="minorEastAsia" w:hAnsiTheme="minorEastAsia" w:hint="eastAsia"/>
          <w:szCs w:val="21"/>
        </w:rPr>
        <w:t>化と提供する</w:t>
      </w:r>
      <w:r w:rsidRPr="009C6F99">
        <w:rPr>
          <w:rFonts w:asciiTheme="minorEastAsia" w:hAnsiTheme="minorEastAsia"/>
          <w:szCs w:val="21"/>
        </w:rPr>
        <w:t>APIの質の向上を図るため、「API</w:t>
      </w:r>
      <w:r w:rsidRPr="009C6F99">
        <w:rPr>
          <w:rFonts w:asciiTheme="minorEastAsia" w:hAnsiTheme="minorEastAsia" w:hint="eastAsia"/>
          <w:szCs w:val="21"/>
        </w:rPr>
        <w:t>導入実践ガイドブック」（</w:t>
      </w:r>
      <w:r w:rsidRPr="009C6F99">
        <w:rPr>
          <w:rFonts w:asciiTheme="minorEastAsia" w:hAnsiTheme="minorEastAsia"/>
          <w:szCs w:val="21"/>
        </w:rPr>
        <w:t>2019</w:t>
      </w:r>
      <w:r w:rsidRPr="009C6F99">
        <w:rPr>
          <w:rFonts w:asciiTheme="minorEastAsia" w:hAnsiTheme="minorEastAsia" w:hint="eastAsia"/>
          <w:szCs w:val="21"/>
        </w:rPr>
        <w:t>年</w:t>
      </w:r>
      <w:r w:rsidRPr="009C6F99">
        <w:rPr>
          <w:rFonts w:asciiTheme="minorEastAsia" w:hAnsiTheme="minorEastAsia"/>
          <w:szCs w:val="21"/>
        </w:rPr>
        <w:t>3月）、「API</w:t>
      </w:r>
      <w:r w:rsidRPr="009C6F99">
        <w:rPr>
          <w:rFonts w:asciiTheme="minorEastAsia" w:hAnsiTheme="minorEastAsia" w:hint="eastAsia"/>
          <w:szCs w:val="21"/>
        </w:rPr>
        <w:t>テクニカルガイドブック」（</w:t>
      </w:r>
      <w:r w:rsidRPr="009C6F99">
        <w:rPr>
          <w:rFonts w:asciiTheme="minorEastAsia" w:hAnsiTheme="minorEastAsia"/>
          <w:szCs w:val="21"/>
        </w:rPr>
        <w:t>2019</w:t>
      </w:r>
      <w:r w:rsidRPr="009C6F99">
        <w:rPr>
          <w:rFonts w:asciiTheme="minorEastAsia" w:hAnsiTheme="minorEastAsia" w:hint="eastAsia"/>
          <w:szCs w:val="21"/>
        </w:rPr>
        <w:t>年</w:t>
      </w:r>
      <w:r w:rsidRPr="009C6F99">
        <w:rPr>
          <w:rFonts w:asciiTheme="minorEastAsia" w:hAnsiTheme="minorEastAsia"/>
          <w:szCs w:val="21"/>
        </w:rPr>
        <w:t>3月）等のガイドを整備し推進してきた。これらの取組を通じ、公開されるAPIは年々増えつつあるが、API</w:t>
      </w:r>
      <w:r w:rsidRPr="009C6F99">
        <w:rPr>
          <w:rFonts w:asciiTheme="minorEastAsia" w:hAnsiTheme="minorEastAsia" w:hint="eastAsia"/>
          <w:szCs w:val="21"/>
        </w:rPr>
        <w:t>の存在が認識され難いなど、</w:t>
      </w:r>
      <w:r w:rsidRPr="009C6F99">
        <w:rPr>
          <w:rFonts w:asciiTheme="minorEastAsia" w:hAnsiTheme="minorEastAsia"/>
          <w:szCs w:val="21"/>
        </w:rPr>
        <w:t>APIの詳細情報の提供が不十分であることも多く、有用であるにも関わらず十分に活用されていないAPIもある。</w:t>
      </w:r>
    </w:p>
    <w:p w14:paraId="0911F4BC"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このような課題を改善しつつ、</w:t>
      </w:r>
      <w:r w:rsidRPr="009C6F99">
        <w:rPr>
          <w:rFonts w:asciiTheme="minorEastAsia" w:hAnsiTheme="minorEastAsia"/>
          <w:szCs w:val="21"/>
        </w:rPr>
        <w:t>API</w:t>
      </w:r>
      <w:r w:rsidRPr="009C6F99">
        <w:rPr>
          <w:rFonts w:asciiTheme="minorEastAsia" w:hAnsiTheme="minorEastAsia" w:hint="eastAsia"/>
          <w:szCs w:val="21"/>
        </w:rPr>
        <w:t>活用を通じた民間サービスとの融合による</w:t>
      </w:r>
      <w:r w:rsidRPr="009C6F99">
        <w:rPr>
          <w:rFonts w:asciiTheme="minorEastAsia" w:hAnsiTheme="minorEastAsia"/>
          <w:szCs w:val="21"/>
        </w:rPr>
        <w:t>UI/UX</w:t>
      </w:r>
      <w:r w:rsidRPr="009C6F99">
        <w:rPr>
          <w:rFonts w:asciiTheme="minorEastAsia" w:hAnsiTheme="minorEastAsia" w:hint="eastAsia"/>
          <w:szCs w:val="21"/>
        </w:rPr>
        <w:t>の継続的な向上を実現していくため、まずは、</w:t>
      </w:r>
      <w:r w:rsidRPr="009C6F99">
        <w:rPr>
          <w:rFonts w:asciiTheme="minorEastAsia" w:hAnsiTheme="minorEastAsia"/>
          <w:szCs w:val="21"/>
        </w:rPr>
        <w:t>API</w:t>
      </w:r>
      <w:r w:rsidRPr="009C6F99">
        <w:rPr>
          <w:rFonts w:asciiTheme="minorEastAsia" w:hAnsiTheme="minorEastAsia" w:hint="eastAsia"/>
          <w:szCs w:val="21"/>
        </w:rPr>
        <w:t>カタログの整備によ</w:t>
      </w:r>
      <w:r>
        <w:rPr>
          <w:rFonts w:asciiTheme="minorEastAsia" w:hAnsiTheme="minorEastAsia" w:hint="eastAsia"/>
          <w:szCs w:val="21"/>
        </w:rPr>
        <w:t>って</w:t>
      </w:r>
      <w:r w:rsidRPr="009C6F99">
        <w:rPr>
          <w:rFonts w:asciiTheme="minorEastAsia" w:hAnsiTheme="minorEastAsia" w:hint="eastAsia"/>
          <w:szCs w:val="21"/>
        </w:rPr>
        <w:t>行政が提供する</w:t>
      </w:r>
      <w:r w:rsidRPr="009C6F99">
        <w:rPr>
          <w:rFonts w:asciiTheme="minorEastAsia" w:hAnsiTheme="minorEastAsia"/>
          <w:szCs w:val="21"/>
        </w:rPr>
        <w:t>API</w:t>
      </w:r>
      <w:r w:rsidRPr="009C6F99">
        <w:rPr>
          <w:rFonts w:asciiTheme="minorEastAsia" w:hAnsiTheme="minorEastAsia" w:hint="eastAsia"/>
          <w:szCs w:val="21"/>
        </w:rPr>
        <w:t>の検索性・認識性の改善や、</w:t>
      </w:r>
      <w:r w:rsidRPr="009C6F99">
        <w:rPr>
          <w:rFonts w:asciiTheme="minorEastAsia" w:hAnsiTheme="minorEastAsia"/>
          <w:szCs w:val="21"/>
        </w:rPr>
        <w:t>API</w:t>
      </w:r>
      <w:r w:rsidRPr="009C6F99">
        <w:rPr>
          <w:rFonts w:asciiTheme="minorEastAsia" w:hAnsiTheme="minorEastAsia" w:hint="eastAsia"/>
          <w:szCs w:val="21"/>
        </w:rPr>
        <w:t>ハブ</w:t>
      </w:r>
      <w:r w:rsidRPr="009C6F99">
        <w:rPr>
          <w:rStyle w:val="af7"/>
          <w:rFonts w:asciiTheme="minorEastAsia" w:hAnsiTheme="minorEastAsia"/>
          <w:szCs w:val="21"/>
        </w:rPr>
        <w:footnoteReference w:id="31"/>
      </w:r>
      <w:r w:rsidRPr="009C6F99">
        <w:rPr>
          <w:rFonts w:asciiTheme="minorEastAsia" w:hAnsiTheme="minorEastAsia" w:hint="eastAsia"/>
          <w:szCs w:val="21"/>
        </w:rPr>
        <w:t>や</w:t>
      </w:r>
      <w:r w:rsidRPr="009C6F99">
        <w:rPr>
          <w:rFonts w:asciiTheme="minorEastAsia" w:hAnsiTheme="minorEastAsia"/>
          <w:szCs w:val="21"/>
        </w:rPr>
        <w:t>API</w:t>
      </w:r>
      <w:r w:rsidRPr="009C6F99">
        <w:rPr>
          <w:rFonts w:asciiTheme="minorEastAsia" w:hAnsiTheme="minorEastAsia" w:hint="eastAsia"/>
          <w:szCs w:val="21"/>
        </w:rPr>
        <w:t>利用ルールの整備など民間サービスによる</w:t>
      </w:r>
      <w:r w:rsidRPr="009C6F99">
        <w:rPr>
          <w:rFonts w:asciiTheme="minorEastAsia" w:hAnsiTheme="minorEastAsia"/>
          <w:szCs w:val="21"/>
        </w:rPr>
        <w:t>API</w:t>
      </w:r>
      <w:r w:rsidRPr="009C6F99">
        <w:rPr>
          <w:rFonts w:asciiTheme="minorEastAsia" w:hAnsiTheme="minorEastAsia" w:hint="eastAsia"/>
          <w:szCs w:val="21"/>
        </w:rPr>
        <w:t>の使い勝手の向上策に取り組むことが重要である。</w:t>
      </w:r>
    </w:p>
    <w:p w14:paraId="10E6849A"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szCs w:val="21"/>
        </w:rPr>
        <w:t>API</w:t>
      </w:r>
      <w:r w:rsidRPr="009C6F99">
        <w:rPr>
          <w:rFonts w:asciiTheme="minorEastAsia" w:hAnsiTheme="minorEastAsia" w:hint="eastAsia"/>
          <w:szCs w:val="21"/>
        </w:rPr>
        <w:t>利用者に対して、検索性を高めて、情報を一元的に提供するのが</w:t>
      </w:r>
      <w:r w:rsidRPr="009C6F99">
        <w:rPr>
          <w:rFonts w:asciiTheme="minorEastAsia" w:hAnsiTheme="minorEastAsia"/>
          <w:szCs w:val="21"/>
        </w:rPr>
        <w:t>APIカタログである。単にどのようなAPIがあるかではなく、通常、内部の主要情報、利用条件、技術仕様なども示して一覧化されるものであるが、わが国では整備されていない。また、APIを活用するためには、そのAPIが安定的に</w:t>
      </w:r>
      <w:r>
        <w:rPr>
          <w:rFonts w:asciiTheme="minorEastAsia" w:hAnsiTheme="minorEastAsia" w:hint="eastAsia"/>
          <w:szCs w:val="21"/>
        </w:rPr>
        <w:t>提供</w:t>
      </w:r>
      <w:r w:rsidRPr="009C6F99">
        <w:rPr>
          <w:rFonts w:asciiTheme="minorEastAsia" w:hAnsiTheme="minorEastAsia"/>
          <w:szCs w:val="21"/>
        </w:rPr>
        <w:t>されるかなどの品質評価が重要であり、先進国においては検討が始まっている。APIカタログ情報の中で、グローバルに整合性のとれた品質指標の整備をしていく必要がある。</w:t>
      </w:r>
    </w:p>
    <w:p w14:paraId="7679B32D"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szCs w:val="21"/>
        </w:rPr>
        <w:t>APIカタログとともに検討されるAPIハブは、複数のAPI</w:t>
      </w:r>
      <w:r w:rsidRPr="009C6F99">
        <w:rPr>
          <w:rFonts w:asciiTheme="minorEastAsia" w:hAnsiTheme="minorEastAsia" w:hint="eastAsia"/>
          <w:szCs w:val="21"/>
        </w:rPr>
        <w:t>を組み合わせて効率的に活用するための機能であり、各</w:t>
      </w:r>
      <w:r w:rsidRPr="009C6F99">
        <w:rPr>
          <w:rFonts w:asciiTheme="minorEastAsia" w:hAnsiTheme="minorEastAsia"/>
          <w:szCs w:val="21"/>
        </w:rPr>
        <w:t>APIのアクセスキーの一元化機能、停止や変更等のAPI管理・運用情報の収集機能、情報取得に失敗した時の再要求機能、課金機能等が考えられている。デジタル・ガバメントの先進各国では、集中センター型、オープンソースを使ったビルディング・ブロック型</w:t>
      </w:r>
      <w:r w:rsidRPr="009C6F99">
        <w:rPr>
          <w:rStyle w:val="af7"/>
          <w:rFonts w:asciiTheme="minorEastAsia" w:hAnsiTheme="minorEastAsia"/>
          <w:szCs w:val="21"/>
        </w:rPr>
        <w:footnoteReference w:id="32"/>
      </w:r>
      <w:r w:rsidRPr="009C6F99">
        <w:rPr>
          <w:rFonts w:asciiTheme="minorEastAsia" w:hAnsiTheme="minorEastAsia"/>
          <w:szCs w:val="21"/>
        </w:rPr>
        <w:t>など様々な形態での導入が始まっている。集中センター型のAPIハブは、情報管理の効率は良いがAPIハブ自体に障害があった時に全ての連携が止まるという脆弱性やトラフィック集中という課題が指摘されている。ビルディング・ブロック型のAPIハブは、連携機能のアプリケーションを各サービスが組み込み、個々のデータ源との接続を行う仕組みであり、各サービスがAPIハブ機能を持つため負荷が分散されリスクに強い面もあるが、初期の接続設定などが煩雑で、</w:t>
      </w:r>
      <w:r w:rsidRPr="009C6F99">
        <w:rPr>
          <w:rFonts w:asciiTheme="minorEastAsia" w:hAnsiTheme="minorEastAsia" w:hint="eastAsia"/>
          <w:szCs w:val="21"/>
        </w:rPr>
        <w:t>変更に対するメンテナンスも必要となる。なお、いずれの方式の</w:t>
      </w:r>
      <w:r w:rsidRPr="009C6F99">
        <w:rPr>
          <w:rFonts w:asciiTheme="minorEastAsia" w:hAnsiTheme="minorEastAsia"/>
          <w:szCs w:val="21"/>
        </w:rPr>
        <w:t>APIハブを整備するにしても、データやメッセージの標準化は必須の要件となる。</w:t>
      </w:r>
    </w:p>
    <w:p w14:paraId="35DBBE22"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民間サービスでの行政</w:t>
      </w:r>
      <w:r w:rsidRPr="009C6F99">
        <w:rPr>
          <w:rFonts w:asciiTheme="minorEastAsia" w:hAnsiTheme="minorEastAsia"/>
          <w:szCs w:val="21"/>
        </w:rPr>
        <w:t>API利用を</w:t>
      </w:r>
      <w:r w:rsidRPr="009C6F99">
        <w:rPr>
          <w:rFonts w:asciiTheme="minorEastAsia" w:hAnsiTheme="minorEastAsia" w:hint="eastAsia"/>
          <w:szCs w:val="21"/>
        </w:rPr>
        <w:t>更に促進するためには、</w:t>
      </w:r>
      <w:r w:rsidRPr="009C6F99">
        <w:rPr>
          <w:rFonts w:asciiTheme="minorEastAsia" w:hAnsiTheme="minorEastAsia"/>
          <w:szCs w:val="21"/>
        </w:rPr>
        <w:t>API</w:t>
      </w:r>
      <w:r w:rsidRPr="009C6F99">
        <w:rPr>
          <w:rFonts w:asciiTheme="minorEastAsia" w:hAnsiTheme="minorEastAsia" w:hint="eastAsia"/>
          <w:szCs w:val="21"/>
        </w:rPr>
        <w:t>利用ルールの整備が不可欠である。現在は、各</w:t>
      </w:r>
      <w:r w:rsidRPr="009C6F99">
        <w:rPr>
          <w:rFonts w:asciiTheme="minorEastAsia" w:hAnsiTheme="minorEastAsia"/>
          <w:szCs w:val="21"/>
        </w:rPr>
        <w:t>APIが独自の利用ルールを設けているが、複数のAPIを組み合わせて</w:t>
      </w:r>
      <w:r w:rsidRPr="009C6F99">
        <w:rPr>
          <w:rFonts w:asciiTheme="minorEastAsia" w:hAnsiTheme="minorEastAsia" w:hint="eastAsia"/>
          <w:szCs w:val="21"/>
        </w:rPr>
        <w:t>サービスを提供する民間サービスにとって、複雑・個別のルールへの対応や管理が</w:t>
      </w:r>
      <w:r w:rsidRPr="009C6F99">
        <w:rPr>
          <w:rFonts w:asciiTheme="minorEastAsia" w:hAnsiTheme="minorEastAsia"/>
          <w:szCs w:val="21"/>
        </w:rPr>
        <w:t>API</w:t>
      </w:r>
      <w:r w:rsidRPr="009C6F99">
        <w:rPr>
          <w:rFonts w:asciiTheme="minorEastAsia" w:hAnsiTheme="minorEastAsia" w:hint="eastAsia"/>
          <w:szCs w:val="21"/>
        </w:rPr>
        <w:t>利用の律速になると考えられる。</w:t>
      </w:r>
    </w:p>
    <w:p w14:paraId="4A19F0B3"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併せて、民間サービス側が行政と連携するメリットの提示やインセンティブ設計が重要との意見もあるところ、海外の取組等も参考に、</w:t>
      </w:r>
      <w:r w:rsidRPr="009C6F99">
        <w:rPr>
          <w:rFonts w:asciiTheme="minorEastAsia" w:hAnsiTheme="minorEastAsia"/>
          <w:szCs w:val="21"/>
        </w:rPr>
        <w:t>API</w:t>
      </w:r>
      <w:r w:rsidRPr="009C6F99">
        <w:rPr>
          <w:rFonts w:asciiTheme="minorEastAsia" w:hAnsiTheme="minorEastAsia" w:hint="eastAsia"/>
          <w:szCs w:val="21"/>
        </w:rPr>
        <w:t>の提供と活用、サービス改善が継続的に循環するような仕組みのあり方について今後検討していくことが考えられる。</w:t>
      </w:r>
    </w:p>
    <w:p w14:paraId="6033CE67" w14:textId="77777777" w:rsidR="00685401" w:rsidRPr="009C6F99" w:rsidRDefault="00685401" w:rsidP="00685401">
      <w:pPr>
        <w:tabs>
          <w:tab w:val="left" w:pos="1716"/>
        </w:tabs>
        <w:rPr>
          <w:rFonts w:asciiTheme="minorEastAsia" w:hAnsiTheme="minorEastAsia"/>
          <w:szCs w:val="21"/>
        </w:rPr>
      </w:pPr>
    </w:p>
    <w:p w14:paraId="3E823B48" w14:textId="77777777" w:rsidR="00685401" w:rsidRPr="009C6F99" w:rsidRDefault="00685401" w:rsidP="00685401">
      <w:pPr>
        <w:pStyle w:val="3"/>
        <w:numPr>
          <w:ilvl w:val="0"/>
          <w:numId w:val="6"/>
        </w:numPr>
        <w:rPr>
          <w:rFonts w:asciiTheme="minorEastAsia" w:eastAsiaTheme="minorEastAsia" w:hAnsiTheme="minorEastAsia"/>
          <w:szCs w:val="21"/>
        </w:rPr>
      </w:pPr>
      <w:bookmarkStart w:id="127" w:name="_Toc31375901"/>
      <w:bookmarkStart w:id="128" w:name="_Toc36719466"/>
      <w:bookmarkStart w:id="129" w:name="_Toc37066546"/>
      <w:r w:rsidRPr="009C6F99">
        <w:rPr>
          <w:rFonts w:asciiTheme="minorEastAsia" w:eastAsiaTheme="minorEastAsia" w:hAnsiTheme="minorEastAsia" w:hint="eastAsia"/>
          <w:szCs w:val="21"/>
        </w:rPr>
        <w:t>デザインシステム</w:t>
      </w:r>
      <w:r w:rsidRPr="009C6F99">
        <w:rPr>
          <w:rStyle w:val="af7"/>
          <w:rFonts w:asciiTheme="minorEastAsia" w:eastAsiaTheme="minorEastAsia" w:hAnsiTheme="minorEastAsia"/>
          <w:szCs w:val="21"/>
        </w:rPr>
        <w:footnoteReference w:id="33"/>
      </w:r>
      <w:r w:rsidRPr="009C6F99">
        <w:rPr>
          <w:rFonts w:asciiTheme="minorEastAsia" w:eastAsiaTheme="minorEastAsia" w:hAnsiTheme="minorEastAsia" w:hint="eastAsia"/>
          <w:szCs w:val="21"/>
        </w:rPr>
        <w:t>の活用とブロック化</w:t>
      </w:r>
      <w:bookmarkEnd w:id="127"/>
      <w:bookmarkEnd w:id="128"/>
      <w:bookmarkEnd w:id="129"/>
    </w:p>
    <w:p w14:paraId="25290848"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民間サービスと融合した</w:t>
      </w:r>
      <w:r w:rsidRPr="009C6F99">
        <w:rPr>
          <w:rFonts w:asciiTheme="minorEastAsia" w:hAnsiTheme="minorEastAsia"/>
          <w:szCs w:val="21"/>
        </w:rPr>
        <w:t>UI</w:t>
      </w:r>
      <w:r w:rsidRPr="009C6F99">
        <w:rPr>
          <w:rFonts w:asciiTheme="minorEastAsia" w:hAnsiTheme="minorEastAsia" w:hint="eastAsia"/>
          <w:szCs w:val="21"/>
        </w:rPr>
        <w:t>提供を進めていく一方で、行政サービスを安定的に提供するために最低限の</w:t>
      </w:r>
      <w:r w:rsidRPr="009C6F99">
        <w:rPr>
          <w:rFonts w:asciiTheme="minorEastAsia" w:hAnsiTheme="minorEastAsia"/>
          <w:szCs w:val="21"/>
        </w:rPr>
        <w:t xml:space="preserve">UIを備えた行政の情報システム開発は必要である。このため政府では、行政機関が効果的かつ効率的に情報提供を実施するために「Web </w:t>
      </w:r>
      <w:r w:rsidRPr="009C6F99">
        <w:rPr>
          <w:rFonts w:asciiTheme="minorEastAsia" w:hAnsiTheme="minorEastAsia" w:hint="eastAsia"/>
          <w:szCs w:val="21"/>
        </w:rPr>
        <w:t>サイトガイドブック」（</w:t>
      </w:r>
      <w:r w:rsidRPr="009C6F99">
        <w:rPr>
          <w:rFonts w:asciiTheme="minorEastAsia" w:hAnsiTheme="minorEastAsia"/>
          <w:szCs w:val="21"/>
        </w:rPr>
        <w:t>2019年4月）を策定し、Webサイトの基本的デザイン、掲載するコンテンツ、検索のためのタグ、構築・提供方法等を示してきた。しかし、本ガイドは旧型のCMSにも配慮した旧来型の「紙の束の延長でのWebサイト」を改善するためのガイドラインであり、十分に最新の考え方を反映したものにはなっていなかった。</w:t>
      </w:r>
    </w:p>
    <w:p w14:paraId="322F84CE"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一方、先進国の行政機関の</w:t>
      </w:r>
      <w:r w:rsidRPr="009C6F99">
        <w:rPr>
          <w:rFonts w:asciiTheme="minorEastAsia" w:hAnsiTheme="minorEastAsia"/>
          <w:szCs w:val="21"/>
        </w:rPr>
        <w:t>Webサイトは、民間でも活用が進む「デザインシステム」の考え方を取り入れ、デジタル技術を活用したWebサイト、つまり単なるデザインの統一から</w:t>
      </w:r>
      <w:r w:rsidRPr="009C6F99">
        <w:rPr>
          <w:rFonts w:asciiTheme="minorEastAsia" w:hAnsiTheme="minorEastAsia" w:hint="eastAsia"/>
          <w:szCs w:val="21"/>
        </w:rPr>
        <w:t>更に踏み込んだ内部構造からの改革が行われている。「デザインシステム」とは、サービス構築の基本的な概念と原則を定めたうえで、スタイルガイド</w:t>
      </w:r>
      <w:r w:rsidRPr="009C6F99">
        <w:rPr>
          <w:rStyle w:val="af7"/>
          <w:rFonts w:asciiTheme="minorEastAsia" w:hAnsiTheme="minorEastAsia"/>
          <w:szCs w:val="21"/>
        </w:rPr>
        <w:footnoteReference w:id="34"/>
      </w:r>
      <w:r w:rsidRPr="009C6F99">
        <w:rPr>
          <w:rFonts w:asciiTheme="minorEastAsia" w:hAnsiTheme="minorEastAsia" w:hint="eastAsia"/>
          <w:szCs w:val="21"/>
        </w:rPr>
        <w:t>とコンポーネントによってシステムを構築していく考え方であり、行政システム向けの汎用的な部品群とガイドラインを整備することで、デザインの専門家がいなくても、統一感のある</w:t>
      </w:r>
      <w:r w:rsidRPr="009C6F99">
        <w:rPr>
          <w:rFonts w:asciiTheme="minorEastAsia" w:hAnsiTheme="minorEastAsia"/>
          <w:szCs w:val="21"/>
        </w:rPr>
        <w:t>UI/UXを担保し易くする仕組みである。英国やカナダでは、「デザインシステム」の考え方を適用し、府省毎のHP</w:t>
      </w:r>
      <w:r w:rsidRPr="009C6F99">
        <w:rPr>
          <w:rFonts w:asciiTheme="minorEastAsia" w:hAnsiTheme="minorEastAsia" w:hint="eastAsia"/>
          <w:szCs w:val="21"/>
        </w:rPr>
        <w:t>ではなく、政府全体での情報提供の一元化をすでに実現している。</w:t>
      </w:r>
    </w:p>
    <w:p w14:paraId="640693B9"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具体的には、これらの国では、個人や企業の希望や属性の情報に従い情報を提供することが可能になる「コンテンツの構造化、ブロック化」、</w:t>
      </w:r>
      <w:r w:rsidRPr="009C6F99">
        <w:rPr>
          <w:rFonts w:asciiTheme="minorEastAsia" w:hAnsiTheme="minorEastAsia"/>
          <w:szCs w:val="21"/>
        </w:rPr>
        <w:t>API等の自動情報収集に対応した「情報ハブ化」、効率的、効果的かつ信頼性向上につながる「機能ブロックの共通化」に取り組んでいる。</w:t>
      </w:r>
    </w:p>
    <w:p w14:paraId="6B5E0595"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コンテンツの構造化、ブロック化」とは、これまでのページという概念ではなく、データという概念への切り替えである。コンテンツを、デザインと切り離して「タイトル」「タグ」「内容」「連絡先」等の情報の組み合わせでブロック化する方式であり、タグ等の抽出条件とスタイルガイドにより、目的に合わせて複数組織、部門にまたがる情報を収集、活用するなど、ペルソナに適したデザインや</w:t>
      </w:r>
      <w:r w:rsidRPr="009C6F99">
        <w:rPr>
          <w:rFonts w:asciiTheme="minorEastAsia" w:hAnsiTheme="minorEastAsia"/>
          <w:szCs w:val="21"/>
        </w:rPr>
        <w:t>UI</w:t>
      </w:r>
      <w:r w:rsidRPr="009C6F99">
        <w:rPr>
          <w:rFonts w:asciiTheme="minorEastAsia" w:hAnsiTheme="minorEastAsia" w:hint="eastAsia"/>
          <w:szCs w:val="21"/>
        </w:rPr>
        <w:t>での提供を容易化できる。情報ハブ化とは、これまでのように</w:t>
      </w:r>
      <w:r w:rsidRPr="009C6F99">
        <w:rPr>
          <w:rFonts w:asciiTheme="minorEastAsia" w:hAnsiTheme="minorEastAsia"/>
          <w:szCs w:val="21"/>
        </w:rPr>
        <w:t>Webサイトは人間が見ることだけを目的にするのではなく、人間以外のソフトウェアなどの機械（アプリケーション）から情報収集できる情報拠点化することである。</w:t>
      </w:r>
      <w:r w:rsidRPr="009C6F99">
        <w:rPr>
          <w:rFonts w:asciiTheme="minorEastAsia" w:hAnsiTheme="minorEastAsia" w:hint="eastAsia"/>
          <w:szCs w:val="21"/>
        </w:rPr>
        <w:t>このためには、コンテンツの構造化、ブロック化に加えて、機械からも情報を要求、取得できるための</w:t>
      </w:r>
      <w:r w:rsidRPr="009C6F99">
        <w:rPr>
          <w:rFonts w:asciiTheme="minorEastAsia" w:hAnsiTheme="minorEastAsia"/>
          <w:szCs w:val="21"/>
        </w:rPr>
        <w:t>API整備が重要になる。機能ブロックの共通化とは、Webサイトを各行政機関が個々に構築するのではなく、共通化された機能の部品を組み合わせてサイトを構築する方</w:t>
      </w:r>
      <w:r w:rsidRPr="009C6F99">
        <w:rPr>
          <w:rFonts w:asciiTheme="minorEastAsia" w:hAnsiTheme="minorEastAsia" w:hint="eastAsia"/>
          <w:szCs w:val="21"/>
        </w:rPr>
        <w:t>式である。共通化することでコストが抑えられるとともに、実績のあるサービスを使うことで、信頼性の高い</w:t>
      </w:r>
      <w:r w:rsidRPr="009C6F99">
        <w:rPr>
          <w:rFonts w:asciiTheme="minorEastAsia" w:hAnsiTheme="minorEastAsia"/>
          <w:szCs w:val="21"/>
        </w:rPr>
        <w:t>Webサイトを構築可能になる。我が国においても、これらの考え方や手法を取り入れていくことで、誰もが使いやすいサービスを、品質良く短期間で構築できる仕組みを整備して行くことが必要である。</w:t>
      </w:r>
    </w:p>
    <w:p w14:paraId="11091C1E" w14:textId="77777777" w:rsidR="00685401" w:rsidRPr="009C6F99" w:rsidRDefault="00685401" w:rsidP="00685401">
      <w:pPr>
        <w:ind w:firstLineChars="100" w:firstLine="210"/>
        <w:rPr>
          <w:rFonts w:asciiTheme="minorEastAsia" w:hAnsiTheme="minorEastAsia" w:cs="Arial"/>
          <w:szCs w:val="21"/>
          <w:shd w:val="clear" w:color="auto" w:fill="FFFFFF"/>
        </w:rPr>
      </w:pPr>
      <w:r w:rsidRPr="009C6F99">
        <w:rPr>
          <w:rFonts w:asciiTheme="minorEastAsia" w:hAnsiTheme="minorEastAsia" w:hint="eastAsia"/>
          <w:szCs w:val="21"/>
        </w:rPr>
        <w:t>また、多種多様な情報や品物の中から自分が欲しい情報を探すなど、利用するときには、分類を基に絞り込みをすることが多い。</w:t>
      </w:r>
      <w:r w:rsidRPr="009C6F99">
        <w:rPr>
          <w:rFonts w:asciiTheme="minorEastAsia" w:hAnsiTheme="minorEastAsia"/>
          <w:szCs w:val="21"/>
        </w:rPr>
        <w:t>eコマースやショッピングモールの商品分類などが分かりやすい例である。行政サービスに関しても、組織横断で使える分類が必要であり、「サービス・カタログ</w:t>
      </w:r>
      <w:r w:rsidRPr="009C6F99">
        <w:rPr>
          <w:rStyle w:val="af7"/>
          <w:rFonts w:asciiTheme="minorEastAsia" w:hAnsiTheme="minorEastAsia"/>
          <w:szCs w:val="21"/>
        </w:rPr>
        <w:footnoteReference w:id="35"/>
      </w:r>
      <w:r w:rsidRPr="009C6F99">
        <w:rPr>
          <w:rFonts w:asciiTheme="minorEastAsia" w:hAnsiTheme="minorEastAsia"/>
          <w:szCs w:val="21"/>
        </w:rPr>
        <w:t>」と呼ばれている。通常、子育て支援、高齢者向け支援、起業といったような、国民や事業者に</w:t>
      </w:r>
      <w:r w:rsidRPr="009C6F99">
        <w:rPr>
          <w:rFonts w:asciiTheme="minorEastAsia" w:hAnsiTheme="minorEastAsia" w:hint="eastAsia"/>
          <w:szCs w:val="21"/>
        </w:rPr>
        <w:t>分かりやすい項目で構成され、サービス</w:t>
      </w:r>
      <w:r w:rsidRPr="009C6F99">
        <w:rPr>
          <w:rFonts w:asciiTheme="minorEastAsia" w:hAnsiTheme="minorEastAsia"/>
          <w:szCs w:val="21"/>
        </w:rPr>
        <w:t>ID、サービス名、内容解説が記述される。「サービス・カタログ」を整備・活用することで、行政サービスの分類が定義され、情報の検索性が上がるだけではなく、関連するサービス間の連携や効果が重複するサービスの競争・淘汰が促進されると考えられる。各行政機関がWebサイトやデジタル・サービス、</w:t>
      </w:r>
      <w:r>
        <w:rPr>
          <w:rFonts w:asciiTheme="minorEastAsia" w:hAnsiTheme="minorEastAsia" w:hint="eastAsia"/>
          <w:szCs w:val="21"/>
        </w:rPr>
        <w:t>API</w:t>
      </w:r>
      <w:r w:rsidRPr="009C6F99">
        <w:rPr>
          <w:rFonts w:asciiTheme="minorEastAsia" w:hAnsiTheme="minorEastAsia" w:hint="eastAsia"/>
          <w:szCs w:val="21"/>
        </w:rPr>
        <w:t>を整備する際にサービス・カタログを参照してタグを付けることで、利用者にとっての分かりやすさや探しやすさといった利便性の向上を進めていくことが必要である。また、海外向けデザインのためには、</w:t>
      </w:r>
      <w:r w:rsidRPr="009C6F99">
        <w:rPr>
          <w:rFonts w:asciiTheme="minorEastAsia" w:hAnsiTheme="minorEastAsia" w:cs="Arial" w:hint="eastAsia"/>
          <w:szCs w:val="21"/>
          <w:shd w:val="clear" w:color="auto" w:fill="FFFFFF"/>
        </w:rPr>
        <w:t>翻訳のし易いシンプルな日本語文書を作成する訓練を行うとともに、行政の固有名詞の英語辞書の提供を行う事が必要である。</w:t>
      </w:r>
    </w:p>
    <w:p w14:paraId="25886F76" w14:textId="77777777" w:rsidR="00685401" w:rsidRPr="009C6F99" w:rsidRDefault="00685401" w:rsidP="00685401">
      <w:pPr>
        <w:ind w:firstLineChars="100" w:firstLine="210"/>
        <w:rPr>
          <w:rFonts w:asciiTheme="minorEastAsia" w:hAnsiTheme="minorEastAsia" w:cs="Arial"/>
          <w:szCs w:val="21"/>
          <w:shd w:val="clear" w:color="auto" w:fill="FFFFFF"/>
        </w:rPr>
      </w:pPr>
    </w:p>
    <w:p w14:paraId="7E28BD0F" w14:textId="77777777" w:rsidR="00685401" w:rsidRPr="009C6F99" w:rsidRDefault="00685401" w:rsidP="00685401">
      <w:pPr>
        <w:pStyle w:val="3"/>
        <w:numPr>
          <w:ilvl w:val="0"/>
          <w:numId w:val="6"/>
        </w:numPr>
        <w:rPr>
          <w:rFonts w:asciiTheme="minorEastAsia" w:eastAsiaTheme="minorEastAsia" w:hAnsiTheme="minorEastAsia"/>
          <w:szCs w:val="21"/>
        </w:rPr>
      </w:pPr>
      <w:bookmarkStart w:id="130" w:name="_Toc31375902"/>
      <w:bookmarkStart w:id="131" w:name="_Toc36719467"/>
      <w:bookmarkStart w:id="132" w:name="_Toc37066547"/>
      <w:r w:rsidRPr="009C6F99">
        <w:rPr>
          <w:rFonts w:asciiTheme="minorEastAsia" w:eastAsiaTheme="minorEastAsia" w:hAnsiTheme="minorEastAsia" w:hint="eastAsia"/>
          <w:szCs w:val="21"/>
        </w:rPr>
        <w:t>マーケティングの活用と継続的なサービス改善</w:t>
      </w:r>
      <w:bookmarkEnd w:id="130"/>
      <w:bookmarkEnd w:id="131"/>
      <w:bookmarkEnd w:id="132"/>
    </w:p>
    <w:p w14:paraId="7BE9D551"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使いにくい行政情報システムと、洗練された民間サービスの最大の違いは、運用開始後の対応にある。</w:t>
      </w:r>
    </w:p>
    <w:p w14:paraId="54A981C8"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szCs w:val="21"/>
        </w:rPr>
        <w:t>UI/UX改善と並行して行わなければならないのが、利用者の認知を高める、いわゆるマーケティング手法の改善である。サービスは的確に利用者に到達する必要があるが、マーケティングへの意識の低さや旧来型の広報媒体・手法により、有用な制度やサービスがあってもその利用者に情報が届いていないことがしばしば発生している。今後は、SNSや民間アプリを使った情報発信やコミュニティ形成を通じた情報発信なども行い、利用者を増やすとともに、サービスの質の改善を図っていくことが重要である。</w:t>
      </w:r>
    </w:p>
    <w:p w14:paraId="05E4AB27" w14:textId="77777777" w:rsidR="00685401" w:rsidRPr="009C6F99" w:rsidRDefault="00685401" w:rsidP="00685401">
      <w:pPr>
        <w:tabs>
          <w:tab w:val="left" w:pos="1716"/>
        </w:tabs>
        <w:ind w:firstLineChars="100" w:firstLine="210"/>
        <w:rPr>
          <w:rFonts w:asciiTheme="minorEastAsia" w:hAnsiTheme="minorEastAsia"/>
          <w:szCs w:val="21"/>
        </w:rPr>
      </w:pPr>
      <w:r w:rsidRPr="009C6F99">
        <w:rPr>
          <w:rFonts w:asciiTheme="minorEastAsia" w:hAnsiTheme="minorEastAsia" w:hint="eastAsia"/>
          <w:szCs w:val="21"/>
        </w:rPr>
        <w:t>民間サービスとの融合等によって一時的に利便性が向上したとしても、利用操作データの解析などデータドリブンでの継続的な改善が行われなければ、技術革新の速い</w:t>
      </w:r>
      <w:r w:rsidRPr="009C6F99">
        <w:rPr>
          <w:rFonts w:asciiTheme="minorEastAsia" w:hAnsiTheme="minorEastAsia"/>
          <w:szCs w:val="21"/>
        </w:rPr>
        <w:t>ITの世界ではUXは</w:t>
      </w:r>
      <w:r>
        <w:rPr>
          <w:rFonts w:asciiTheme="minorEastAsia" w:hAnsiTheme="minorEastAsia" w:hint="eastAsia"/>
          <w:szCs w:val="21"/>
        </w:rPr>
        <w:t>加速度</w:t>
      </w:r>
      <w:r w:rsidRPr="009C6F99">
        <w:rPr>
          <w:rFonts w:asciiTheme="minorEastAsia" w:hAnsiTheme="minorEastAsia"/>
          <w:szCs w:val="21"/>
        </w:rPr>
        <w:t>的に劣化していく。</w:t>
      </w:r>
      <w:r w:rsidRPr="009C6F99">
        <w:rPr>
          <w:rFonts w:asciiTheme="minorEastAsia" w:hAnsiTheme="minorEastAsia" w:hint="eastAsia"/>
          <w:szCs w:val="21"/>
        </w:rPr>
        <w:t>情報システムの稼働開始はプロジェクト終了ではなく、改善のはじまりである。納品・検収、以降不具合があった場合にのみ保守契約の範囲内で修正という取組方では、継続的な</w:t>
      </w:r>
      <w:r w:rsidRPr="009C6F99">
        <w:rPr>
          <w:rFonts w:asciiTheme="minorEastAsia" w:hAnsiTheme="minorEastAsia"/>
          <w:szCs w:val="21"/>
        </w:rPr>
        <w:t>UX改善は実現できない。行政</w:t>
      </w:r>
      <w:r w:rsidRPr="009C6F99">
        <w:rPr>
          <w:rFonts w:asciiTheme="minorEastAsia" w:hAnsiTheme="minorEastAsia" w:hint="eastAsia"/>
          <w:szCs w:val="21"/>
        </w:rPr>
        <w:t>情報システムの</w:t>
      </w:r>
      <w:r w:rsidRPr="009C6F99">
        <w:rPr>
          <w:rFonts w:asciiTheme="minorEastAsia" w:hAnsiTheme="minorEastAsia"/>
          <w:szCs w:val="21"/>
        </w:rPr>
        <w:t>KPI</w:t>
      </w:r>
      <w:r w:rsidRPr="009C6F99">
        <w:rPr>
          <w:rFonts w:asciiTheme="minorEastAsia" w:hAnsiTheme="minorEastAsia" w:hint="eastAsia"/>
          <w:szCs w:val="21"/>
        </w:rPr>
        <w:t>は、従来は情報システム稼働率や応答性能等、情報システムの安定性に係る項目が中心であったが、今後は、目的を達成する利用者目線での指標、例えば、ユーザー満足度、手続完遂率（途中での離脱率）、完遂に要した時間、などの指標が考えられる。また、個人情報保護やプライバシーへの配慮を大前提としつつ、利用者層の行動やサービス利用上の課題となる点を把握する仕組みを作り、</w:t>
      </w:r>
      <w:r w:rsidRPr="009C6F99">
        <w:rPr>
          <w:rFonts w:asciiTheme="minorEastAsia" w:hAnsiTheme="minorEastAsia"/>
          <w:szCs w:val="21"/>
        </w:rPr>
        <w:t>AIを応用した推論や認識技術を活用しな</w:t>
      </w:r>
      <w:r w:rsidRPr="009C6F99">
        <w:rPr>
          <w:rFonts w:asciiTheme="minorEastAsia" w:hAnsiTheme="minorEastAsia" w:hint="eastAsia"/>
          <w:szCs w:val="21"/>
        </w:rPr>
        <w:t>がら、</w:t>
      </w:r>
      <w:r w:rsidRPr="009C6F99">
        <w:rPr>
          <w:rFonts w:asciiTheme="minorEastAsia" w:hAnsiTheme="minorEastAsia"/>
          <w:szCs w:val="21"/>
        </w:rPr>
        <w:t>A/Bテスト</w:t>
      </w:r>
      <w:r w:rsidRPr="009C6F99">
        <w:rPr>
          <w:rStyle w:val="af7"/>
          <w:rFonts w:asciiTheme="minorEastAsia" w:hAnsiTheme="minorEastAsia"/>
          <w:szCs w:val="21"/>
        </w:rPr>
        <w:footnoteReference w:id="36"/>
      </w:r>
      <w:r w:rsidRPr="009C6F99">
        <w:rPr>
          <w:rFonts w:asciiTheme="minorEastAsia" w:hAnsiTheme="minorEastAsia"/>
          <w:szCs w:val="21"/>
        </w:rPr>
        <w:t>などの手段を利用してデータドリブンの継続改善を行うことが必要である。</w:t>
      </w:r>
    </w:p>
    <w:p w14:paraId="3086B450" w14:textId="77777777" w:rsidR="00685401" w:rsidRPr="009C6F99" w:rsidRDefault="00685401" w:rsidP="00685401">
      <w:pPr>
        <w:tabs>
          <w:tab w:val="left" w:pos="1716"/>
        </w:tabs>
        <w:ind w:firstLineChars="100" w:firstLine="210"/>
        <w:rPr>
          <w:rFonts w:asciiTheme="minorEastAsia" w:hAnsiTheme="minorEastAsia"/>
          <w:szCs w:val="21"/>
        </w:rPr>
      </w:pPr>
    </w:p>
    <w:p w14:paraId="3AC01CEE" w14:textId="77777777" w:rsidR="00685401" w:rsidRPr="009C6F99" w:rsidRDefault="00685401" w:rsidP="00685401">
      <w:pPr>
        <w:pStyle w:val="20"/>
        <w:rPr>
          <w:rFonts w:asciiTheme="minorEastAsia" w:eastAsiaTheme="minorEastAsia" w:hAnsiTheme="minorEastAsia"/>
          <w:szCs w:val="21"/>
        </w:rPr>
      </w:pPr>
      <w:bookmarkStart w:id="133" w:name="_Toc36719468"/>
      <w:bookmarkStart w:id="134" w:name="_Toc37066548"/>
      <w:r w:rsidRPr="009C6F99">
        <w:rPr>
          <w:rFonts w:asciiTheme="minorEastAsia" w:eastAsiaTheme="minorEastAsia" w:hAnsiTheme="minorEastAsia"/>
          <w:szCs w:val="21"/>
        </w:rPr>
        <w:t xml:space="preserve">3.2 </w:t>
      </w:r>
      <w:r w:rsidRPr="009C6F99">
        <w:rPr>
          <w:rFonts w:asciiTheme="minorEastAsia" w:eastAsiaTheme="minorEastAsia" w:hAnsiTheme="minorEastAsia" w:hint="eastAsia"/>
          <w:szCs w:val="21"/>
        </w:rPr>
        <w:t>データファースト</w:t>
      </w:r>
      <w:bookmarkEnd w:id="133"/>
      <w:bookmarkEnd w:id="134"/>
    </w:p>
    <w:p w14:paraId="7722B551" w14:textId="77777777" w:rsidR="00685401" w:rsidRPr="009C6F99" w:rsidRDefault="00685401" w:rsidP="00685401">
      <w:pPr>
        <w:pStyle w:val="3"/>
        <w:numPr>
          <w:ilvl w:val="0"/>
          <w:numId w:val="7"/>
        </w:numPr>
        <w:rPr>
          <w:rFonts w:asciiTheme="minorEastAsia" w:eastAsiaTheme="minorEastAsia" w:hAnsiTheme="minorEastAsia"/>
          <w:szCs w:val="21"/>
        </w:rPr>
      </w:pPr>
      <w:bookmarkStart w:id="135" w:name="_Toc31375904"/>
      <w:bookmarkStart w:id="136" w:name="_Toc36719469"/>
      <w:bookmarkStart w:id="137" w:name="_Toc37066549"/>
      <w:r w:rsidRPr="009C6F99">
        <w:rPr>
          <w:rFonts w:asciiTheme="minorEastAsia" w:eastAsiaTheme="minorEastAsia" w:hAnsiTheme="minorEastAsia" w:hint="eastAsia"/>
          <w:szCs w:val="21"/>
        </w:rPr>
        <w:t>ベース・レジストリ</w:t>
      </w:r>
      <w:r w:rsidRPr="009C6F99">
        <w:rPr>
          <w:rStyle w:val="af7"/>
          <w:rFonts w:asciiTheme="minorEastAsia" w:eastAsiaTheme="minorEastAsia" w:hAnsiTheme="minorEastAsia"/>
          <w:szCs w:val="21"/>
        </w:rPr>
        <w:footnoteReference w:id="37"/>
      </w:r>
      <w:r w:rsidRPr="009C6F99">
        <w:rPr>
          <w:rFonts w:asciiTheme="minorEastAsia" w:eastAsiaTheme="minorEastAsia" w:hAnsiTheme="minorEastAsia" w:hint="eastAsia"/>
          <w:szCs w:val="21"/>
        </w:rPr>
        <w:t>の整備</w:t>
      </w:r>
      <w:bookmarkEnd w:id="135"/>
      <w:bookmarkEnd w:id="136"/>
      <w:bookmarkEnd w:id="137"/>
    </w:p>
    <w:p w14:paraId="0992E2FC"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社会全体がデータを活用して新たな価値の創出や社会の可視化、既存の業務の効率化を実現していく中で、行政機関もデータを使ったサービス提供や行政経営をするのは当然となってきている。更に、行政機関は各種台帳等の社会の基本データを大量に保有しており、デジタル社会の新たな基盤を担う役割が期待されている。一方、我が国の行政機関の現状を見ると、紙により行われている業務も多く、データ化が進んでいないだけでなく、その情報がどこにあるかもわからないことがある。更に、情報登録後のアップデートの仕組みが機能せずに、最新情報が把握できていないサービスもある。</w:t>
      </w:r>
    </w:p>
    <w:p w14:paraId="631A8914"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の状況を打開するため、政府はデジタル手続法を制定し、単なるサービス向上やコスト削減ではなく、データを使った自動照合などにより超高速に業務処理することを目指して取組をすすめることとなる。このデジタル手続法ではデジタル・ガバメント推進のために「民間事業者その他の者から行政機関等に提供された情報については、行政機関等が相互に連携して情報システムを利用した当該情報の共有を図ることにより、当該情報と同一の内容の情報の提供を要しない」、いわゆるワンスオンリーの原則が明確化されたところである。ワンスオンリーを実現するためには、提出済みの行政機関に管理された情報がデジタル化・構造化されており、最新状況に情報を保持し、適切な権限設定をした上で他の行政サービス等で参照・表示等の再利用が可能な状態にしなければならない。ワンスオンリーを先進的に導入している各国では、ベース・レジストリを定義・整備し、それらの情報をまずはワンスオンリーの対象とする形で取組を進めている。</w:t>
      </w:r>
    </w:p>
    <w:p w14:paraId="0C09B290"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デジタルデータ活用には行政の保有する社会基盤データ（ベース・レジストリ）の整備が必須である。このベース・レジストリは行政機関等の権限のある組織が管理し、多くの社会活動から参照される社会の基本情報である。これは個人、法人、地理空間、不動産、インフラ、証明・資格等の情報だと言われ、先進各国では社会の基盤情報として最重要プロジェクトとしての整備が進められている。ベース・レジストリは、単にデジタル化されていれば良いのではなく、外部から参照可能になっていること、情報の内容が最新で正確であることが求められる。ベース・レジストリは、一意の基本情報であり、様々な行政サービス、民間サービスで参照され、ベース・レジストリ間でも相互に参照しあう官民データ活用の鎹となるものだからである。ベース・レジストリ整備の先進国では、例えば市町村再編等で、あるエリアの住所表記が変更になった場合には、「住所」というベース・レジストリが更新されるだけでなく、そのエリアに居住・関連する個人や法人、不動産に関するベース・レジストリも、最新の住所表記に更新される仕組みになっている。</w:t>
      </w:r>
    </w:p>
    <w:p w14:paraId="6B14002C"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わが国には、これまでベース・レジストリという概念がなく、それに類する情報は、各種の登記・登録制度に紐づき、個別の台帳やデータベースとして構築されてきた。このため、利用者は何度も同じ情報を登録する必要があり、情報の登録された情報システムや登録された時期により、データの形式が違っているなど、内容も違っていることが生じている。制度ごとに登記・登録変更時の情報更新の仕組みはあるものの、申請主義が原則となるため、最新の情報に更新されていない場合も多く存在する。</w:t>
      </w:r>
    </w:p>
    <w:p w14:paraId="79578B39"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我が国においても、ベース・レジストリに該当し得る情報を格納した登記・登録や台帳類の電子化は進められてきている。また、社会の基本情報のデータ標準は、共通語彙基盤</w:t>
      </w:r>
      <w:r w:rsidRPr="009C6F99">
        <w:rPr>
          <w:rStyle w:val="af7"/>
          <w:rFonts w:asciiTheme="minorEastAsia" w:hAnsiTheme="minorEastAsia"/>
          <w:szCs w:val="21"/>
        </w:rPr>
        <w:footnoteReference w:id="38"/>
      </w:r>
      <w:r w:rsidRPr="009C6F99">
        <w:rPr>
          <w:rFonts w:asciiTheme="minorEastAsia" w:hAnsiTheme="minorEastAsia" w:hint="eastAsia"/>
          <w:szCs w:val="21"/>
        </w:rPr>
        <w:t>として整備を進めてきた。これらの取組を踏まえつつ、ベース・レジストリの特定と整備方針の具体化、それに沿った情報システムやデータ標準の整備をベース・レジストリ以外のデータも含め進めていくことが必要である。</w:t>
      </w:r>
    </w:p>
    <w:p w14:paraId="2E84F1A2"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ベース・レジストリの中でも特に重視すべきは、土地や地理空間に関する情報である。近年、注目が高まっているスマートシティを実現するためにも、土地や地理空間に関するベース・レジストリの整備は必須である。スマートシティは、</w:t>
      </w:r>
      <w:proofErr w:type="spellStart"/>
      <w:r w:rsidRPr="009C6F99">
        <w:rPr>
          <w:rFonts w:asciiTheme="minorEastAsia" w:hAnsiTheme="minorEastAsia"/>
          <w:szCs w:val="21"/>
        </w:rPr>
        <w:t>IoT</w:t>
      </w:r>
      <w:proofErr w:type="spellEnd"/>
      <w:r w:rsidRPr="009C6F99">
        <w:rPr>
          <w:rFonts w:asciiTheme="minorEastAsia" w:hAnsiTheme="minorEastAsia" w:hint="eastAsia"/>
          <w:szCs w:val="21"/>
        </w:rPr>
        <w:t>等の先進技術を用いて、都市の交通網やエネルギー最適化を行うことで、人々の生活の質の向上や社会課題解決を目指すものであるが、その本質はデータの共有と利活用である。どこにどのようなインフラや交通網があり、いつ誰がどのように利用するのか、予測も含めて最適化をしていくためには、関連するデータが標準化され、ルールに基づいて共有・活用される状態になっていなければならない。地図・地理情報に関するベース・レジストリの整備をしなければ、データの収集やクレンジングにコストと時間を費やすことになり、持続可能なサービスとしてスマートシティを実現することはできない。土地や地理空間に関する情報に関しては、国土交通データプラットフォームとして整備が開始されており、不動産情報の見直しも進められているところである。これらの取組を進めるとともに、土地や地理空間に関する情報は地方公共団体でも多く保有していることから、これらを効率的に共有・連携するための仕組みについても検討が必要である。</w:t>
      </w:r>
    </w:p>
    <w:p w14:paraId="3D36AB4B" w14:textId="77777777" w:rsidR="00685401" w:rsidRPr="009C6F99" w:rsidRDefault="00685401" w:rsidP="00685401">
      <w:pPr>
        <w:ind w:firstLineChars="100" w:firstLine="210"/>
        <w:rPr>
          <w:rFonts w:asciiTheme="minorEastAsia" w:hAnsiTheme="minorEastAsia"/>
          <w:szCs w:val="21"/>
        </w:rPr>
      </w:pPr>
    </w:p>
    <w:p w14:paraId="7556351C" w14:textId="77777777" w:rsidR="00685401" w:rsidRPr="009C6F99" w:rsidRDefault="00685401" w:rsidP="00685401">
      <w:pPr>
        <w:pStyle w:val="3"/>
        <w:numPr>
          <w:ilvl w:val="0"/>
          <w:numId w:val="7"/>
        </w:numPr>
        <w:rPr>
          <w:rFonts w:asciiTheme="minorEastAsia" w:eastAsiaTheme="minorEastAsia" w:hAnsiTheme="minorEastAsia"/>
          <w:szCs w:val="21"/>
        </w:rPr>
      </w:pPr>
      <w:bookmarkStart w:id="138" w:name="_Toc31375905"/>
      <w:bookmarkStart w:id="139" w:name="_Toc36719470"/>
      <w:bookmarkStart w:id="140" w:name="_Toc37066550"/>
      <w:r w:rsidRPr="009C6F99">
        <w:rPr>
          <w:rFonts w:asciiTheme="minorEastAsia" w:eastAsiaTheme="minorEastAsia" w:hAnsiTheme="minorEastAsia" w:hint="eastAsia"/>
          <w:szCs w:val="21"/>
        </w:rPr>
        <w:t>データ品質指標の策定と評価の実施</w:t>
      </w:r>
      <w:bookmarkEnd w:id="138"/>
      <w:bookmarkEnd w:id="139"/>
      <w:bookmarkEnd w:id="140"/>
    </w:p>
    <w:p w14:paraId="07405D59"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szCs w:val="21"/>
        </w:rPr>
        <w:t>2030年に向けて、あらゆる行政領域、社会活動にデータが使われ、データにより自動判断等も行われるようになっていく。このため、データの品質管理や、品質の高いデータが流通する仕組みが必要となってくる。特にAIには判断の基となる大量の教師データが必要であり、そのデータに正確性が求められるようになってきている。また、これまではデータの揺らぎを、データを入力する人間が介在して補正していた。例えば「2丁目」と「二丁目」は、人は瞬時で同一と判断するが、機械の場合には同一と判断するためにはデータクレンジング処理が必要となる。しかし、データドリブンな社会においては、できる限りデータクレンジングをなくし、品質の高いデータが持続的に流通する仕組みが求められている。</w:t>
      </w:r>
    </w:p>
    <w:p w14:paraId="4B49E1A5"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れまでの政府情報システムにおいては、データの品質管理は、情報システムの品質管理の一部と捉えられ、かつその内容も、データそのものではなくデータベースの品質管理に近かった。データ活用を前提とした今後の取組においては、データの合目的性や配信遅延等、運用まで含んだデータ品質管理が必要になってきている。行政データ活用の先進国では、マネジメントサイクルまで考慮したデータ品質管理を検討し、持続可能な仕組みつくりに取り組んでいるところである。また、データの国際流通が進み始めていることから、グローバルな視点でのデータ品質の管理が求められてきている。</w:t>
      </w:r>
    </w:p>
    <w:p w14:paraId="6C624743"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我が国は、製造業に関する品質管理のノウハウは十分にあるところ、この経験も踏まえつつ、デジタル時代のデータ品質管理に関して早期に体系を整備し、国際的な議論に参画・協働していくことが必要である。</w:t>
      </w:r>
    </w:p>
    <w:p w14:paraId="1154CAC1" w14:textId="77777777" w:rsidR="00685401" w:rsidRPr="009C6F99" w:rsidRDefault="00685401" w:rsidP="00685401">
      <w:pPr>
        <w:rPr>
          <w:rFonts w:asciiTheme="minorEastAsia" w:hAnsiTheme="minorEastAsia"/>
          <w:szCs w:val="21"/>
        </w:rPr>
      </w:pPr>
    </w:p>
    <w:p w14:paraId="7CF319DD" w14:textId="77777777" w:rsidR="00685401" w:rsidRPr="009C6F99" w:rsidRDefault="00685401" w:rsidP="00685401">
      <w:pPr>
        <w:pStyle w:val="3"/>
        <w:widowControl w:val="0"/>
        <w:numPr>
          <w:ilvl w:val="0"/>
          <w:numId w:val="30"/>
        </w:numPr>
        <w:jc w:val="both"/>
        <w:rPr>
          <w:rFonts w:asciiTheme="minorEastAsia" w:eastAsiaTheme="minorEastAsia" w:hAnsiTheme="minorEastAsia"/>
          <w:szCs w:val="21"/>
        </w:rPr>
      </w:pPr>
      <w:bookmarkStart w:id="141" w:name="_Toc36719471"/>
      <w:bookmarkStart w:id="142" w:name="_Toc37066551"/>
      <w:r w:rsidRPr="009C6F99">
        <w:rPr>
          <w:rFonts w:asciiTheme="minorEastAsia" w:eastAsiaTheme="minorEastAsia" w:hAnsiTheme="minorEastAsia" w:hint="eastAsia"/>
          <w:szCs w:val="21"/>
        </w:rPr>
        <w:t>データ・エコシステムを念頭に置いたデータ設計手法の最新化</w:t>
      </w:r>
      <w:bookmarkEnd w:id="141"/>
      <w:bookmarkEnd w:id="142"/>
    </w:p>
    <w:p w14:paraId="153425A1"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提出されたデジタルデータは、再利用可能な形で蓄積、他組織と連携され、次回の手続の時に必要に応じて再利用されなければならない。このデータは、行政機関内部の政策立案のための</w:t>
      </w:r>
      <w:r w:rsidRPr="009C6F99">
        <w:rPr>
          <w:rFonts w:asciiTheme="minorEastAsia" w:hAnsiTheme="minorEastAsia"/>
          <w:szCs w:val="21"/>
        </w:rPr>
        <w:t>EBPMで活用されるなど、サービス改善のためにAI解析される。さらに、公開可能な情報についてはオープンデータとして提供される。このためには、業務の流れの中で、長期にわたり、安価に安定的に収集・活用できる、データ生成から活用までの全ての関係者に負担の少ないエコシステムが必要とある。</w:t>
      </w:r>
    </w:p>
    <w:p w14:paraId="0C944C29"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データ・エコシステムを実現するためには、データ設計から見直していく必要がある。これまでの国内のデータ設計は、表計算ソフトを使う等の数十年前の設計手法が主流であった。データ・エコシステムを実現するために、データの標準化やルールの整備をはじめとした設計手法の近代化を図っていく必要がある。</w:t>
      </w:r>
    </w:p>
    <w:p w14:paraId="303A7CFD" w14:textId="77777777" w:rsidR="00685401" w:rsidRPr="009C6F99" w:rsidRDefault="00685401" w:rsidP="00685401">
      <w:pPr>
        <w:rPr>
          <w:rFonts w:asciiTheme="minorEastAsia" w:hAnsiTheme="minorEastAsia"/>
          <w:szCs w:val="21"/>
        </w:rPr>
      </w:pPr>
      <w:r w:rsidRPr="009C6F99">
        <w:rPr>
          <w:rFonts w:asciiTheme="minorEastAsia" w:hAnsiTheme="minorEastAsia" w:hint="eastAsia"/>
          <w:szCs w:val="21"/>
        </w:rPr>
        <w:t xml:space="preserve">　内閣官房では、これまでも、「マスターデータ等基本データ導入実践ガイドブック」等のデータ関連ガイドブック、行政データ連携標準、共通語彙基盤、推奨データセット等によりデータ標準化の推進を図ってきた。また、オープンデータカタログの整備</w:t>
      </w:r>
      <w:r>
        <w:rPr>
          <w:rFonts w:asciiTheme="minorEastAsia" w:hAnsiTheme="minorEastAsia" w:hint="eastAsia"/>
          <w:szCs w:val="21"/>
        </w:rPr>
        <w:t>も</w:t>
      </w:r>
      <w:r w:rsidRPr="009C6F99">
        <w:rPr>
          <w:rFonts w:asciiTheme="minorEastAsia" w:hAnsiTheme="minorEastAsia" w:hint="eastAsia"/>
          <w:szCs w:val="21"/>
        </w:rPr>
        <w:t>図ってきた。今後は、データ品質管理ルールの整備などの環境整備をさらに進めるとともに、サービス・カタログ、レジストリカタログ等の基本機能の提供、ベース・レジストリやコード等の参照すべき基本情報の提供を進めていく必要がある。</w:t>
      </w:r>
    </w:p>
    <w:p w14:paraId="4ED9C34F"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データの情報セキュリティやトレーサビリティの確保のためにブロックチェーンが検討されることもある。データ設計においては、このような最新技術の動向にも配慮しながら取組を進めていく。</w:t>
      </w:r>
    </w:p>
    <w:p w14:paraId="13269FE5" w14:textId="77777777" w:rsidR="00685401" w:rsidRPr="009C6F99" w:rsidRDefault="00685401" w:rsidP="00685401">
      <w:pPr>
        <w:ind w:firstLineChars="100" w:firstLine="210"/>
        <w:rPr>
          <w:rFonts w:asciiTheme="minorEastAsia" w:hAnsiTheme="minorEastAsia"/>
          <w:szCs w:val="21"/>
        </w:rPr>
      </w:pPr>
    </w:p>
    <w:p w14:paraId="4BD0C0C6" w14:textId="77777777" w:rsidR="00685401" w:rsidRPr="009C6F99" w:rsidRDefault="00685401" w:rsidP="00685401">
      <w:pPr>
        <w:pStyle w:val="3"/>
        <w:widowControl w:val="0"/>
        <w:numPr>
          <w:ilvl w:val="0"/>
          <w:numId w:val="30"/>
        </w:numPr>
        <w:jc w:val="both"/>
        <w:rPr>
          <w:rFonts w:asciiTheme="minorEastAsia" w:eastAsiaTheme="minorEastAsia" w:hAnsiTheme="minorEastAsia"/>
          <w:szCs w:val="21"/>
        </w:rPr>
      </w:pPr>
      <w:bookmarkStart w:id="143" w:name="_Toc36719472"/>
      <w:bookmarkStart w:id="144" w:name="_Toc37066552"/>
      <w:r w:rsidRPr="009C6F99">
        <w:rPr>
          <w:rFonts w:asciiTheme="minorEastAsia" w:eastAsiaTheme="minorEastAsia" w:hAnsiTheme="minorEastAsia" w:hint="eastAsia"/>
          <w:szCs w:val="21"/>
        </w:rPr>
        <w:t>行政内でのデータの共有・活用に係るルールの検討</w:t>
      </w:r>
      <w:bookmarkEnd w:id="143"/>
      <w:bookmarkEnd w:id="144"/>
    </w:p>
    <w:p w14:paraId="228048B1"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データ活用型社会の実現のためには、データ利活用に関するルールの整理が不可欠である。近年のサービスは、単一のデータ源を基にサービスを作るのではなく、複数ソースの情報を組み合わせることが一般的であり、他者が加工済みのデータを使う場合もある。そのような場合に、全てのデータ源の利用ルールが異なっていれば、その調整に多くの時間を費やすこととなる。またサービス提供中も、各データ源の提供条件などを常に確認し調整しなければいけなくなる。我が国で円滑なデータ活用な環境を作っていくためには、データの共有・活用ルールに関するひな形を整備し、導入を進めていくことが必要である。</w:t>
      </w:r>
    </w:p>
    <w:p w14:paraId="2E718332"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データの利活用ルールは、海外でも国により取組が違うが、デジタル化先進国では、データの重複管理を防ぐために法律で既存のデータを新たに取得することを制限している。</w:t>
      </w:r>
    </w:p>
    <w:p w14:paraId="53C2E749"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一方、我が国に目を向けると解決すべき課題が山積している。政府の</w:t>
      </w:r>
      <w:r w:rsidRPr="009C6F99">
        <w:rPr>
          <w:rFonts w:asciiTheme="minorEastAsia" w:hAnsiTheme="minorEastAsia"/>
          <w:szCs w:val="21"/>
        </w:rPr>
        <w:t>web</w:t>
      </w:r>
      <w:r w:rsidRPr="009C6F99">
        <w:rPr>
          <w:rFonts w:asciiTheme="minorEastAsia" w:hAnsiTheme="minorEastAsia" w:hint="eastAsia"/>
          <w:szCs w:val="21"/>
        </w:rPr>
        <w:t>サイトのコンテンツ利用やオープンデータに関するひな型ルールとして「政府標準利用規約」を整備しているが、行政機関ごとに内容を変更している場合がある。また、改変した時にそれを表示する必要がないため、どこが改変されているのか分からないという課題がある。使用しているひな形とともに変更点を開示するような運用に改めていく必要がある。画像データの場合には、そのデータ自体に知的財産権がある場合もあり、その扱いに関する検討が必要である。データの出典を示すやり方も、単に出典を記載する場合、</w:t>
      </w:r>
      <w:r w:rsidRPr="009C6F99">
        <w:rPr>
          <w:rFonts w:asciiTheme="minorEastAsia" w:hAnsiTheme="minorEastAsia"/>
          <w:szCs w:val="21"/>
        </w:rPr>
        <w:t>URIを表示する場合などばらばらになっている。</w:t>
      </w:r>
    </w:p>
    <w:p w14:paraId="772FB85A"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従来のデジタル・ガバメントは、手続のオンライン対応やそれに必要な情報システム整備が中心であり、データの取扱いは付随的であった。殊に、データの利活用は、その重要性に対する認識自体が新たなものであり、体系的な検討はなされてこなかったところであるが、</w:t>
      </w:r>
      <w:r w:rsidRPr="009C6F99">
        <w:rPr>
          <w:rFonts w:asciiTheme="minorEastAsia" w:hAnsiTheme="minorEastAsia"/>
          <w:szCs w:val="21"/>
        </w:rPr>
        <w:t>2030年のデジタル・ガバメントを見据えて、現状の整理をもとに優先順位を決めて、検討を進めていくことが必要である。</w:t>
      </w:r>
    </w:p>
    <w:p w14:paraId="7CC056EB" w14:textId="77777777" w:rsidR="00685401" w:rsidRPr="009C6F99" w:rsidRDefault="00685401" w:rsidP="00685401">
      <w:pPr>
        <w:rPr>
          <w:rFonts w:asciiTheme="minorEastAsia" w:hAnsiTheme="minorEastAsia"/>
          <w:szCs w:val="21"/>
        </w:rPr>
      </w:pPr>
    </w:p>
    <w:p w14:paraId="79D369E2" w14:textId="77777777" w:rsidR="00685401" w:rsidRPr="009C6F99" w:rsidRDefault="00685401" w:rsidP="00685401">
      <w:pPr>
        <w:pStyle w:val="3"/>
        <w:numPr>
          <w:ilvl w:val="0"/>
          <w:numId w:val="31"/>
        </w:numPr>
        <w:rPr>
          <w:rFonts w:asciiTheme="minorEastAsia" w:eastAsiaTheme="minorEastAsia" w:hAnsiTheme="minorEastAsia"/>
          <w:szCs w:val="21"/>
        </w:rPr>
      </w:pPr>
      <w:bookmarkStart w:id="145" w:name="_Toc31375906"/>
      <w:bookmarkStart w:id="146" w:name="_Toc36719473"/>
      <w:bookmarkStart w:id="147" w:name="_Toc37066553"/>
      <w:r w:rsidRPr="009C6F99">
        <w:rPr>
          <w:rFonts w:asciiTheme="minorEastAsia" w:eastAsiaTheme="minorEastAsia" w:hAnsiTheme="minorEastAsia" w:hint="eastAsia"/>
          <w:szCs w:val="21"/>
        </w:rPr>
        <w:t>組織におけるデータ・マネジメントの体系整理</w:t>
      </w:r>
      <w:bookmarkEnd w:id="145"/>
      <w:bookmarkEnd w:id="146"/>
      <w:bookmarkEnd w:id="147"/>
    </w:p>
    <w:p w14:paraId="3E91EE53"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データを安価に継続的に提供するエコシステムを実現するには、データの設計、日々の行政事務やサービスを通じたデータの発生から蓄積、活用という、データのライフサイクルを通じたマネジメントを考えていく必要がある。先進国では、多様なデータ連携等の要望が多くなる中で、データの発生から廃棄までのライフサイクルを考えてマネジメントサイクルの検討が行われている。</w:t>
      </w:r>
    </w:p>
    <w:p w14:paraId="7F70BD4A" w14:textId="77777777" w:rsidR="00685401" w:rsidRPr="009C6F99" w:rsidRDefault="00685401" w:rsidP="00685401">
      <w:pPr>
        <w:rPr>
          <w:rFonts w:asciiTheme="minorEastAsia" w:hAnsiTheme="minorEastAsia"/>
          <w:szCs w:val="21"/>
        </w:rPr>
      </w:pPr>
      <w:r w:rsidRPr="009C6F99">
        <w:rPr>
          <w:rFonts w:asciiTheme="minorEastAsia" w:hAnsiTheme="minorEastAsia" w:hint="eastAsia"/>
          <w:szCs w:val="21"/>
        </w:rPr>
        <w:t xml:space="preserve">　我が国では、</w:t>
      </w:r>
      <w:r w:rsidRPr="009C6F99">
        <w:rPr>
          <w:rFonts w:asciiTheme="minorEastAsia" w:hAnsiTheme="minorEastAsia"/>
          <w:szCs w:val="21"/>
        </w:rPr>
        <w:t>2003</w:t>
      </w:r>
      <w:r w:rsidRPr="009C6F99">
        <w:rPr>
          <w:rFonts w:asciiTheme="minorEastAsia" w:hAnsiTheme="minorEastAsia" w:hint="eastAsia"/>
          <w:szCs w:val="21"/>
        </w:rPr>
        <w:t>年以降、業務・情報システムを効率化・合理化する取組を進め、運用コストの削減やセキュリティ対策の向上等で一定の成果を上げてきた。一方で、データ・マネジメントの視点からすれば、データ、データベースの集約化、共有化、合理化等については、依然として議論が進んでいない。データ、データベース設計等の構築論についても政府全体として全く統制（ガバナンス）が取れていない状態にある。データベースの内部についても、レガシーシステムやメインフレーム時代の構造から脱却できていないケースも非常に多い。この状況のままクラウド化を推進したとしても、データベースが肥大化を続け、データ抽出、データ連携、データ変換コストが高く、データの品質は劣化を続けることになる。肥大し冗長した環境の中での運用コスト削減の限界、データ品質維持に関する新たな運用コストの発生、ベンダーロックイン等の課題は改善しない。</w:t>
      </w:r>
    </w:p>
    <w:p w14:paraId="231AC99A"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のような課題認識の下、我が国においても、グローバルで客観性を持ったデータ・マネジメント体系を確立し、組織内部のデータ活用の推進や効率化を進めるとともに、行政機関同士や民間等ともスピーディにデータ連携が可能な仕組みを作っていく必要がある。</w:t>
      </w:r>
    </w:p>
    <w:p w14:paraId="55B4ED63" w14:textId="77777777" w:rsidR="00685401" w:rsidRPr="009C6F99" w:rsidRDefault="00685401" w:rsidP="00685401">
      <w:pPr>
        <w:rPr>
          <w:rFonts w:asciiTheme="minorEastAsia" w:hAnsiTheme="minorEastAsia"/>
          <w:szCs w:val="21"/>
        </w:rPr>
      </w:pPr>
    </w:p>
    <w:p w14:paraId="1903E401" w14:textId="77777777" w:rsidR="00685401" w:rsidRPr="009C6F99" w:rsidRDefault="00685401" w:rsidP="00685401">
      <w:pPr>
        <w:pStyle w:val="20"/>
        <w:rPr>
          <w:rFonts w:asciiTheme="minorEastAsia" w:eastAsiaTheme="minorEastAsia" w:hAnsiTheme="minorEastAsia"/>
          <w:szCs w:val="21"/>
        </w:rPr>
      </w:pPr>
      <w:bookmarkStart w:id="148" w:name="_Toc36719474"/>
      <w:bookmarkStart w:id="149" w:name="_Toc37066554"/>
      <w:r w:rsidRPr="009C6F99">
        <w:rPr>
          <w:rFonts w:asciiTheme="minorEastAsia" w:eastAsiaTheme="minorEastAsia" w:hAnsiTheme="minorEastAsia"/>
          <w:szCs w:val="21"/>
        </w:rPr>
        <w:t xml:space="preserve">3.3 </w:t>
      </w:r>
      <w:r w:rsidRPr="009C6F99">
        <w:rPr>
          <w:rFonts w:asciiTheme="minorEastAsia" w:eastAsiaTheme="minorEastAsia" w:hAnsiTheme="minorEastAsia" w:hint="eastAsia"/>
          <w:szCs w:val="21"/>
        </w:rPr>
        <w:t>政府情報システムのクラウド化・共通部品化</w:t>
      </w:r>
      <w:bookmarkEnd w:id="148"/>
      <w:bookmarkEnd w:id="149"/>
    </w:p>
    <w:p w14:paraId="454EC990" w14:textId="77777777" w:rsidR="00685401" w:rsidRPr="009C6F99" w:rsidRDefault="00685401" w:rsidP="00685401">
      <w:pPr>
        <w:pStyle w:val="3"/>
        <w:numPr>
          <w:ilvl w:val="0"/>
          <w:numId w:val="9"/>
        </w:numPr>
        <w:rPr>
          <w:rFonts w:asciiTheme="minorEastAsia" w:eastAsiaTheme="minorEastAsia" w:hAnsiTheme="minorEastAsia"/>
          <w:szCs w:val="21"/>
        </w:rPr>
      </w:pPr>
      <w:bookmarkStart w:id="150" w:name="_Toc36719475"/>
      <w:bookmarkStart w:id="151" w:name="_Toc37066555"/>
      <w:r w:rsidRPr="009C6F99">
        <w:rPr>
          <w:rFonts w:asciiTheme="minorEastAsia" w:eastAsiaTheme="minorEastAsia" w:hAnsiTheme="minorEastAsia" w:hint="eastAsia"/>
          <w:szCs w:val="21"/>
        </w:rPr>
        <w:t>クラウドサービス利用の本格化</w:t>
      </w:r>
      <w:bookmarkEnd w:id="150"/>
      <w:bookmarkEnd w:id="151"/>
    </w:p>
    <w:p w14:paraId="7A9772EC"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これまでの政府情報システムは、データセンター、ネットワーク、ハードウェア、</w:t>
      </w:r>
      <w:r w:rsidRPr="009C6F99">
        <w:rPr>
          <w:rFonts w:asciiTheme="minorEastAsia" w:hAnsiTheme="minorEastAsia"/>
          <w:szCs w:val="21"/>
        </w:rPr>
        <w:t>OSソフト、ミドルウェア等のインフラ機能を、各々の組織で準備し、その上にアプリケーションを構築してきた。</w:t>
      </w:r>
    </w:p>
    <w:p w14:paraId="1F20D13B"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平成</w:t>
      </w:r>
      <w:r w:rsidRPr="009C6F99">
        <w:rPr>
          <w:rFonts w:asciiTheme="minorEastAsia" w:hAnsiTheme="minorEastAsia"/>
          <w:szCs w:val="21"/>
        </w:rPr>
        <w:t>30年6月に、政府では「政府情報システムにおけるクラウドサービスの利用に係る基本方針」（平成30年6月7日各府省情報化統括責任者（CIO）連絡会議決定）（以下「クラウド利用基本方針」という）を定め、クラウド・バイ・デフォルト</w:t>
      </w:r>
      <w:r w:rsidRPr="009C6F99">
        <w:rPr>
          <w:rStyle w:val="af7"/>
          <w:rFonts w:asciiTheme="minorEastAsia" w:hAnsiTheme="minorEastAsia"/>
          <w:szCs w:val="21"/>
        </w:rPr>
        <w:footnoteReference w:id="39"/>
      </w:r>
      <w:r w:rsidRPr="009C6F99">
        <w:rPr>
          <w:rFonts w:asciiTheme="minorEastAsia" w:hAnsiTheme="minorEastAsia"/>
          <w:szCs w:val="21"/>
        </w:rPr>
        <w:t>原則を進めてきた。近年は、情報の格付等を考慮しながら、「クラウド・バイ・デフォルト」の原則に基づいて、サービスをクラウド化するSaaS</w:t>
      </w:r>
      <w:r w:rsidRPr="009C6F99">
        <w:rPr>
          <w:rStyle w:val="af7"/>
          <w:rFonts w:asciiTheme="minorEastAsia" w:hAnsiTheme="minorEastAsia"/>
          <w:szCs w:val="21"/>
        </w:rPr>
        <w:footnoteReference w:id="40"/>
      </w:r>
      <w:r>
        <w:rPr>
          <w:rFonts w:asciiTheme="minorEastAsia" w:hAnsiTheme="minorEastAsia" w:hint="eastAsia"/>
          <w:szCs w:val="21"/>
        </w:rPr>
        <w:t>や</w:t>
      </w:r>
      <w:r w:rsidRPr="009C6F99">
        <w:rPr>
          <w:rFonts w:asciiTheme="minorEastAsia" w:hAnsiTheme="minorEastAsia"/>
          <w:szCs w:val="21"/>
        </w:rPr>
        <w:t>ハードウェアをクラウド化するIaaS等のクラウドサービスの活用を第一候補として検討を進めているところである。</w:t>
      </w:r>
    </w:p>
    <w:p w14:paraId="490783E6"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クラウド利用基本方針」は、各府省が効果的なクラウドサービスを採用するにあたり、対象となるサービス・業務や取り扱う情報を明確化した上で、クラウドサービスを選択するための基本的なプロセスを示したものである。利用検討フェーズを中心に方針を示しているが、クラウド上に予め用意されている機能の活用や保守・運用の自動化などを効率的に実現するため、</w:t>
      </w:r>
      <w:r>
        <w:rPr>
          <w:rFonts w:asciiTheme="minorEastAsia" w:hAnsiTheme="minorEastAsia" w:hint="eastAsia"/>
          <w:szCs w:val="21"/>
        </w:rPr>
        <w:t>クラウド</w:t>
      </w:r>
      <w:r w:rsidRPr="009C6F99">
        <w:rPr>
          <w:rFonts w:asciiTheme="minorEastAsia" w:hAnsiTheme="minorEastAsia" w:hint="eastAsia"/>
          <w:szCs w:val="21"/>
        </w:rPr>
        <w:t>サービスの実装、運用・保守、見直しフェーズも含め、クラウド</w:t>
      </w:r>
      <w:r>
        <w:rPr>
          <w:rFonts w:asciiTheme="minorEastAsia" w:hAnsiTheme="minorEastAsia" w:hint="eastAsia"/>
          <w:szCs w:val="21"/>
        </w:rPr>
        <w:t>サービス</w:t>
      </w:r>
      <w:r w:rsidRPr="009C6F99">
        <w:rPr>
          <w:rFonts w:asciiTheme="minorEastAsia" w:hAnsiTheme="minorEastAsia" w:hint="eastAsia"/>
          <w:szCs w:val="21"/>
        </w:rPr>
        <w:t>の利点をライフサイクル全体で最大限活かすための検討を進めていく事が必要である。</w:t>
      </w:r>
    </w:p>
    <w:p w14:paraId="405BE2A0"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クラウドサービスの活用を進めていくためには、適切なセキュリティ水準が確保された信頼できるクラウドサービスを選択・利用ができる環境が不可欠である。</w:t>
      </w:r>
      <w:r>
        <w:rPr>
          <w:rFonts w:asciiTheme="minorEastAsia" w:hAnsiTheme="minorEastAsia" w:hint="eastAsia"/>
          <w:szCs w:val="21"/>
        </w:rPr>
        <w:t>このため、</w:t>
      </w:r>
      <w:r w:rsidRPr="009C6F99">
        <w:rPr>
          <w:rFonts w:asciiTheme="minorEastAsia" w:hAnsiTheme="minorEastAsia" w:hint="eastAsia"/>
          <w:szCs w:val="21"/>
        </w:rPr>
        <w:t>クラウドサービスを導入する際の安全性評価基準及び安全性評価の監査を活用した評価の仕組みの導入のため「政府情報システムにおけるクラウドサービスのセキュリティ評価制度の基本的枠組みについて」（令和</w:t>
      </w:r>
      <w:r w:rsidRPr="009C6F99">
        <w:rPr>
          <w:rFonts w:asciiTheme="minorEastAsia" w:hAnsiTheme="minorEastAsia"/>
          <w:szCs w:val="21"/>
        </w:rPr>
        <w:t>2年1月30日　サイバーセキュリティ戦略本部決定）を定めたところである。</w:t>
      </w:r>
      <w:r w:rsidRPr="00164A85">
        <w:rPr>
          <w:rFonts w:asciiTheme="minorEastAsia" w:hAnsiTheme="minorEastAsia" w:hint="eastAsia"/>
          <w:szCs w:val="21"/>
        </w:rPr>
        <w:t>今後、各府省では、本クラウドサービスのセキュリティ評価制度で、クラウドサービスプロバイダー</w:t>
      </w:r>
      <w:r w:rsidRPr="009C6F99">
        <w:rPr>
          <w:rStyle w:val="af7"/>
          <w:rFonts w:asciiTheme="minorEastAsia" w:hAnsiTheme="minorEastAsia"/>
          <w:szCs w:val="21"/>
        </w:rPr>
        <w:footnoteReference w:id="41"/>
      </w:r>
      <w:r w:rsidRPr="00164A85">
        <w:rPr>
          <w:rFonts w:asciiTheme="minorEastAsia" w:hAnsiTheme="minorEastAsia" w:hint="eastAsia"/>
          <w:szCs w:val="21"/>
        </w:rPr>
        <w:t>から提供される情報セキュリティ管理・運用の実施状況等の資料を活用し、クラウドサービスの内容を確認し、必要に応じ追加で設計・構築を行うことになる。</w:t>
      </w:r>
    </w:p>
    <w:p w14:paraId="2011E653"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方針等の整備と併せて、クラウドサービスを効率的・効果的に利用し、そのノウハウを蓄積する事が重要である。現在、</w:t>
      </w:r>
      <w:r w:rsidRPr="009C6F99">
        <w:rPr>
          <w:rFonts w:asciiTheme="minorEastAsia" w:hAnsiTheme="minorEastAsia"/>
          <w:szCs w:val="21"/>
        </w:rPr>
        <w:t>政府情報</w:t>
      </w:r>
      <w:r w:rsidRPr="009C6F99">
        <w:rPr>
          <w:rFonts w:asciiTheme="minorEastAsia" w:hAnsiTheme="minorEastAsia" w:hint="eastAsia"/>
          <w:szCs w:val="21"/>
        </w:rPr>
        <w:t>システムの統合・集約化や共通的機能を提供する政府共通プラットフォーム（以下「</w:t>
      </w:r>
      <w:r>
        <w:rPr>
          <w:rFonts w:asciiTheme="minorEastAsia" w:hAnsiTheme="minorEastAsia" w:hint="eastAsia"/>
          <w:szCs w:val="21"/>
        </w:rPr>
        <w:t>第二期</w:t>
      </w:r>
      <w:r w:rsidRPr="009C6F99">
        <w:rPr>
          <w:rFonts w:asciiTheme="minorEastAsia" w:hAnsiTheme="minorEastAsia" w:hint="eastAsia"/>
          <w:szCs w:val="21"/>
        </w:rPr>
        <w:t>政府共通</w:t>
      </w:r>
      <w:r w:rsidRPr="009C6F99">
        <w:rPr>
          <w:rFonts w:asciiTheme="minorEastAsia" w:hAnsiTheme="minorEastAsia"/>
          <w:szCs w:val="21"/>
        </w:rPr>
        <w:t>PF」という）の設計・開発を</w:t>
      </w:r>
      <w:r w:rsidRPr="00CC6888">
        <w:rPr>
          <w:rFonts w:asciiTheme="minorEastAsia" w:hAnsiTheme="minorEastAsia" w:hint="eastAsia"/>
          <w:szCs w:val="21"/>
        </w:rPr>
        <w:t>進めており、2020年10月にサービス提供開始予定となっている</w:t>
      </w:r>
      <w:r w:rsidRPr="009C6F99">
        <w:rPr>
          <w:rFonts w:asciiTheme="minorEastAsia" w:hAnsiTheme="minorEastAsia"/>
          <w:szCs w:val="21"/>
        </w:rPr>
        <w:t>。今後は</w:t>
      </w:r>
      <w:r>
        <w:rPr>
          <w:rFonts w:asciiTheme="minorEastAsia" w:hAnsiTheme="minorEastAsia" w:hint="eastAsia"/>
          <w:szCs w:val="21"/>
        </w:rPr>
        <w:t>、</w:t>
      </w:r>
      <w:r w:rsidRPr="00164A85">
        <w:rPr>
          <w:rFonts w:asciiTheme="minorEastAsia" w:hAnsiTheme="minorEastAsia" w:hint="eastAsia"/>
          <w:szCs w:val="21"/>
        </w:rPr>
        <w:t>移行可能なものについて、</w:t>
      </w:r>
      <w:r w:rsidRPr="009C6F99">
        <w:rPr>
          <w:rFonts w:asciiTheme="minorEastAsia" w:hAnsiTheme="minorEastAsia"/>
          <w:szCs w:val="21"/>
        </w:rPr>
        <w:t>府省の情報システムの段階的な移行を進めていく。その過程で、クラウド化の進め方、</w:t>
      </w:r>
      <w:r w:rsidRPr="009C6F99">
        <w:rPr>
          <w:rFonts w:asciiTheme="minorEastAsia" w:hAnsiTheme="minorEastAsia" w:hint="eastAsia"/>
          <w:szCs w:val="21"/>
        </w:rPr>
        <w:t>情報セキュリティ、会計制度との整合性、人材・体制、働き方改革等の経験を蓄積し政府全体への展開を進めていく。</w:t>
      </w:r>
      <w:r>
        <w:rPr>
          <w:rFonts w:asciiTheme="minorEastAsia" w:hAnsiTheme="minorEastAsia" w:hint="eastAsia"/>
          <w:szCs w:val="21"/>
        </w:rPr>
        <w:t>クラウドサービスの利用に当たっては</w:t>
      </w:r>
      <w:r w:rsidRPr="009C6F99">
        <w:rPr>
          <w:rFonts w:asciiTheme="minorEastAsia" w:hAnsiTheme="minorEastAsia" w:hint="eastAsia"/>
          <w:szCs w:val="21"/>
        </w:rPr>
        <w:t>、従来の情報システムを変更せずに移し替えるだけでは、クラウドサービスの利点を</w:t>
      </w:r>
      <w:r>
        <w:rPr>
          <w:rFonts w:asciiTheme="minorEastAsia" w:hAnsiTheme="minorEastAsia" w:hint="eastAsia"/>
          <w:szCs w:val="21"/>
        </w:rPr>
        <w:t>ライフサイクル全体で</w:t>
      </w:r>
      <w:r w:rsidRPr="009C6F99">
        <w:rPr>
          <w:rFonts w:asciiTheme="minorEastAsia" w:hAnsiTheme="minorEastAsia" w:hint="eastAsia"/>
          <w:szCs w:val="21"/>
        </w:rPr>
        <w:t>十分に享受できない。単なる移行ではなく、クラウドネイティブ</w:t>
      </w:r>
      <w:r w:rsidRPr="009C6F99">
        <w:rPr>
          <w:rStyle w:val="af7"/>
          <w:rFonts w:asciiTheme="minorEastAsia" w:hAnsiTheme="minorEastAsia"/>
          <w:szCs w:val="21"/>
        </w:rPr>
        <w:footnoteReference w:id="42"/>
      </w:r>
      <w:r w:rsidRPr="009C6F99">
        <w:rPr>
          <w:rFonts w:asciiTheme="minorEastAsia" w:hAnsiTheme="minorEastAsia" w:hint="eastAsia"/>
          <w:szCs w:val="21"/>
        </w:rPr>
        <w:t>なサービスを活用できるように業務の見直しを行うことが重要である。</w:t>
      </w:r>
    </w:p>
    <w:p w14:paraId="69BDBB97"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クラウド化の進展に伴い、ネットワークのあり方も抜本的な見直しが必要となる。ネットワークの接続形態は、従来の府省や組織単位でネットワークを構成し、そのネットワークを相互に接続するスター型の構成から、各組織がクラウドサービス</w:t>
      </w:r>
      <w:r>
        <w:rPr>
          <w:rFonts w:asciiTheme="minorEastAsia" w:hAnsiTheme="minorEastAsia" w:hint="eastAsia"/>
          <w:szCs w:val="21"/>
        </w:rPr>
        <w:t>接続</w:t>
      </w:r>
      <w:r>
        <w:rPr>
          <w:rFonts w:asciiTheme="minorEastAsia" w:hAnsiTheme="minorEastAsia"/>
          <w:szCs w:val="21"/>
        </w:rPr>
        <w:t>することを前提に</w:t>
      </w:r>
      <w:r w:rsidRPr="009C6F99">
        <w:rPr>
          <w:rFonts w:asciiTheme="minorEastAsia" w:hAnsiTheme="minorEastAsia" w:hint="eastAsia"/>
          <w:szCs w:val="21"/>
        </w:rPr>
        <w:t>合理的</w:t>
      </w:r>
      <w:r>
        <w:rPr>
          <w:rFonts w:asciiTheme="minorEastAsia" w:hAnsiTheme="minorEastAsia" w:hint="eastAsia"/>
          <w:szCs w:val="21"/>
        </w:rPr>
        <w:t>な</w:t>
      </w:r>
      <w:r w:rsidRPr="009C6F99">
        <w:rPr>
          <w:rFonts w:asciiTheme="minorEastAsia" w:hAnsiTheme="minorEastAsia" w:hint="eastAsia"/>
          <w:szCs w:val="21"/>
        </w:rPr>
        <w:t>接続</w:t>
      </w:r>
      <w:r>
        <w:rPr>
          <w:rFonts w:asciiTheme="minorEastAsia" w:hAnsiTheme="minorEastAsia" w:hint="eastAsia"/>
          <w:szCs w:val="21"/>
        </w:rPr>
        <w:t>を</w:t>
      </w:r>
      <w:r w:rsidRPr="009C6F99">
        <w:rPr>
          <w:rFonts w:asciiTheme="minorEastAsia" w:hAnsiTheme="minorEastAsia" w:hint="eastAsia"/>
          <w:szCs w:val="21"/>
        </w:rPr>
        <w:t>するなど、監視機能やクラウド接続ポイントの集約化・効率化、回線帯域見直し等を進める必要がある。</w:t>
      </w:r>
    </w:p>
    <w:p w14:paraId="2ED28DF6" w14:textId="77777777" w:rsidR="00685401" w:rsidRPr="009C6F99" w:rsidRDefault="00685401" w:rsidP="00685401">
      <w:pPr>
        <w:rPr>
          <w:rFonts w:asciiTheme="minorEastAsia" w:hAnsiTheme="minorEastAsia"/>
          <w:szCs w:val="21"/>
        </w:rPr>
      </w:pPr>
    </w:p>
    <w:p w14:paraId="5E9CE4BE" w14:textId="77777777" w:rsidR="00685401" w:rsidRPr="009C6F99" w:rsidRDefault="00685401" w:rsidP="00685401">
      <w:pPr>
        <w:pStyle w:val="3"/>
        <w:numPr>
          <w:ilvl w:val="0"/>
          <w:numId w:val="9"/>
        </w:numPr>
        <w:rPr>
          <w:rFonts w:asciiTheme="minorEastAsia" w:eastAsiaTheme="minorEastAsia" w:hAnsiTheme="minorEastAsia"/>
          <w:szCs w:val="21"/>
        </w:rPr>
      </w:pPr>
      <w:bookmarkStart w:id="152" w:name="_Toc31375910"/>
      <w:bookmarkStart w:id="153" w:name="_Toc36719476"/>
      <w:bookmarkStart w:id="154" w:name="_Toc37066556"/>
      <w:r w:rsidRPr="009C6F99">
        <w:rPr>
          <w:rFonts w:asciiTheme="minorEastAsia" w:eastAsiaTheme="minorEastAsia" w:hAnsiTheme="minorEastAsia" w:hint="eastAsia"/>
          <w:szCs w:val="21"/>
        </w:rPr>
        <w:t>情報システムの共通部品化</w:t>
      </w:r>
      <w:bookmarkEnd w:id="152"/>
      <w:bookmarkEnd w:id="153"/>
      <w:bookmarkEnd w:id="154"/>
    </w:p>
    <w:p w14:paraId="440026B6"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クラウドサービスの利用が進むにつれて、クラウドサービス上にアプリケーションを構築し、いつでも、誰でも、どこからでも、権限に応じて利用できるようになる。この環境を利用することで、行政機関で共通的に利用する機能を共通部品として整備・利用していくことができる。様々な共通機能や個別機能をクラウド環境上で共通部品化し、</w:t>
      </w:r>
      <w:r w:rsidRPr="009C6F99">
        <w:rPr>
          <w:rFonts w:asciiTheme="minorEastAsia" w:hAnsiTheme="minorEastAsia"/>
          <w:szCs w:val="21"/>
        </w:rPr>
        <w:t>APIを通じて呼び出すことでビルディング・ブロックのように組み合わせて</w:t>
      </w:r>
      <w:r w:rsidRPr="009C6F99">
        <w:rPr>
          <w:rFonts w:asciiTheme="minorEastAsia" w:hAnsiTheme="minorEastAsia" w:hint="eastAsia"/>
          <w:szCs w:val="21"/>
        </w:rPr>
        <w:t>情報システムを構成するアーキテクチャの採用である。</w:t>
      </w:r>
    </w:p>
    <w:p w14:paraId="54D9FE37"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れまでも、簡素かつ効率的な行政の実現に向けて、各府省に共通する業務・情報システムについて府省共通システムを整備することで情報システムの共通化・一元化等を行ってきた。こうして整備されてきた府省共通システムは、特定の業務を目的に、共通化・一元化されてはいるが、大きな一枚岩のように、様々な機能が密接に構築されてきたため、柔軟性がなく、改修を重ねるごとに肥大化し、かつ、複雑さを増しつつある。これからの府省共通システムは、こうした情報システム構築のあり方を改め、デジタル技術の進化や社会・制度の変化に機敏に対応するために、行政で共通的に必要とされる機能を共通部品として整備し、</w:t>
      </w:r>
      <w:r w:rsidRPr="009C6F99">
        <w:rPr>
          <w:rFonts w:asciiTheme="minorEastAsia" w:hAnsiTheme="minorEastAsia"/>
          <w:szCs w:val="21"/>
        </w:rPr>
        <w:t>API</w:t>
      </w:r>
      <w:r w:rsidRPr="009C6F99">
        <w:rPr>
          <w:rFonts w:asciiTheme="minorEastAsia" w:hAnsiTheme="minorEastAsia" w:hint="eastAsia"/>
          <w:szCs w:val="21"/>
        </w:rPr>
        <w:t>で呼び出して利用できる環境に変革していくことが必要である。このようなアーキテクチャの採用を進めることで、以下のような利点を得ることが期待される。</w:t>
      </w:r>
    </w:p>
    <w:p w14:paraId="49FA659D" w14:textId="77777777" w:rsidR="00685401" w:rsidRPr="009C6F99" w:rsidRDefault="00685401" w:rsidP="00685401">
      <w:pPr>
        <w:pStyle w:val="a7"/>
        <w:numPr>
          <w:ilvl w:val="0"/>
          <w:numId w:val="39"/>
        </w:numPr>
        <w:ind w:leftChars="0"/>
        <w:rPr>
          <w:rFonts w:asciiTheme="minorEastAsia" w:hAnsiTheme="minorEastAsia"/>
          <w:szCs w:val="21"/>
        </w:rPr>
      </w:pPr>
      <w:r w:rsidRPr="009C6F99">
        <w:rPr>
          <w:rFonts w:asciiTheme="minorEastAsia" w:hAnsiTheme="minorEastAsia" w:hint="eastAsia"/>
          <w:szCs w:val="21"/>
        </w:rPr>
        <w:t>ニーズの変化・技術変化に対する柔軟な対応</w:t>
      </w:r>
    </w:p>
    <w:p w14:paraId="26190583" w14:textId="77777777" w:rsidR="00685401" w:rsidRPr="009C6F99" w:rsidRDefault="00685401" w:rsidP="00685401">
      <w:pPr>
        <w:pStyle w:val="a7"/>
        <w:numPr>
          <w:ilvl w:val="0"/>
          <w:numId w:val="39"/>
        </w:numPr>
        <w:ind w:leftChars="0"/>
        <w:rPr>
          <w:rFonts w:asciiTheme="minorEastAsia" w:hAnsiTheme="minorEastAsia"/>
          <w:szCs w:val="21"/>
        </w:rPr>
      </w:pPr>
      <w:r w:rsidRPr="009C6F99">
        <w:rPr>
          <w:rFonts w:asciiTheme="minorEastAsia" w:hAnsiTheme="minorEastAsia" w:hint="eastAsia"/>
          <w:szCs w:val="21"/>
        </w:rPr>
        <w:t>新たなサービスの実験的試行</w:t>
      </w:r>
    </w:p>
    <w:p w14:paraId="28F54563" w14:textId="77777777" w:rsidR="00685401" w:rsidRPr="009C6F99" w:rsidRDefault="00685401" w:rsidP="00685401">
      <w:pPr>
        <w:pStyle w:val="a7"/>
        <w:numPr>
          <w:ilvl w:val="0"/>
          <w:numId w:val="39"/>
        </w:numPr>
        <w:ind w:leftChars="0"/>
        <w:rPr>
          <w:rFonts w:asciiTheme="minorEastAsia" w:hAnsiTheme="minorEastAsia"/>
          <w:szCs w:val="21"/>
        </w:rPr>
      </w:pPr>
      <w:r w:rsidRPr="009C6F99">
        <w:rPr>
          <w:rFonts w:asciiTheme="minorEastAsia" w:hAnsiTheme="minorEastAsia" w:hint="eastAsia"/>
          <w:szCs w:val="21"/>
        </w:rPr>
        <w:t>部品の組合せによる新たなサービスの創出</w:t>
      </w:r>
    </w:p>
    <w:p w14:paraId="6473B5CA" w14:textId="77777777" w:rsidR="00685401" w:rsidRPr="009C6F99" w:rsidRDefault="00685401" w:rsidP="00685401">
      <w:pPr>
        <w:pStyle w:val="a7"/>
        <w:numPr>
          <w:ilvl w:val="0"/>
          <w:numId w:val="39"/>
        </w:numPr>
        <w:ind w:leftChars="0"/>
        <w:rPr>
          <w:rFonts w:asciiTheme="minorEastAsia" w:hAnsiTheme="minorEastAsia"/>
          <w:szCs w:val="21"/>
        </w:rPr>
      </w:pPr>
      <w:r w:rsidRPr="009C6F99">
        <w:rPr>
          <w:rFonts w:asciiTheme="minorEastAsia" w:hAnsiTheme="minorEastAsia" w:hint="eastAsia"/>
          <w:szCs w:val="21"/>
        </w:rPr>
        <w:t>重複投資の排除やクラウドサービスの標準機能活用によるコスト削減</w:t>
      </w:r>
    </w:p>
    <w:p w14:paraId="4611E385" w14:textId="77777777" w:rsidR="00685401" w:rsidRPr="009C6F99" w:rsidRDefault="00685401" w:rsidP="00685401">
      <w:pPr>
        <w:pStyle w:val="a7"/>
        <w:numPr>
          <w:ilvl w:val="0"/>
          <w:numId w:val="39"/>
        </w:numPr>
        <w:ind w:leftChars="0"/>
        <w:rPr>
          <w:rFonts w:asciiTheme="minorEastAsia" w:hAnsiTheme="minorEastAsia"/>
          <w:szCs w:val="21"/>
        </w:rPr>
      </w:pPr>
      <w:r w:rsidRPr="009C6F99">
        <w:rPr>
          <w:rFonts w:asciiTheme="minorEastAsia" w:hAnsiTheme="minorEastAsia" w:hint="eastAsia"/>
          <w:szCs w:val="21"/>
        </w:rPr>
        <w:t>信頼性や性能、情報セキュリティの最適な確保</w:t>
      </w:r>
    </w:p>
    <w:p w14:paraId="375236B0"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れらの利点を念頭に、情報システムのアーキテクチャ見直しを進めていく。まずは、決済機能、通知機能、問合せ対応等、デジタル・サービスで使用される機会が多いものの共通部部品化を進めることが考えられる。更に、共通部品化が望まれる機能を特定していく必要がある。また、既存の文書管理、申請受付、認証等の行政共通システムとの関係の整理を含め、行政全体での共通化の基本方針が必要である。</w:t>
      </w:r>
    </w:p>
    <w:p w14:paraId="6808E1D1"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共通部品化された機能は、導入しやすいように</w:t>
      </w:r>
      <w:r w:rsidRPr="009C6F99">
        <w:rPr>
          <w:rFonts w:asciiTheme="minorEastAsia" w:hAnsiTheme="minorEastAsia"/>
          <w:szCs w:val="21"/>
        </w:rPr>
        <w:t>APIを備えるとともに、</w:t>
      </w:r>
      <w:r w:rsidRPr="009C6F99">
        <w:rPr>
          <w:rFonts w:asciiTheme="minorEastAsia" w:hAnsiTheme="minorEastAsia" w:hint="eastAsia"/>
          <w:szCs w:val="21"/>
        </w:rPr>
        <w:t>情報システムの開発者が容易に理解・開発できるように一元的に管理する必要がある。この取組を通じて、開発・運用コストを低く抑え、メンテナンス性を高めるとともに継続的開発を実現していく。</w:t>
      </w:r>
    </w:p>
    <w:p w14:paraId="37CBEDA3"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デジタル・ガバメントの先進各国では、政府情報システムの</w:t>
      </w:r>
      <w:r>
        <w:rPr>
          <w:rFonts w:asciiTheme="minorEastAsia" w:hAnsiTheme="minorEastAsia" w:hint="eastAsia"/>
          <w:szCs w:val="21"/>
        </w:rPr>
        <w:t>アーキテクチャ</w:t>
      </w:r>
      <w:r>
        <w:rPr>
          <w:rFonts w:asciiTheme="minorEastAsia" w:hAnsiTheme="minorEastAsia"/>
          <w:szCs w:val="21"/>
        </w:rPr>
        <w:t>の</w:t>
      </w:r>
      <w:r w:rsidRPr="009C6F99">
        <w:rPr>
          <w:rFonts w:asciiTheme="minorEastAsia" w:hAnsiTheme="minorEastAsia" w:hint="eastAsia"/>
          <w:szCs w:val="21"/>
        </w:rPr>
        <w:t>可視化、すなわち、国際標準に沿ったモデリング手法を用いて情報システムを可視化し、移行性や拡張性を確保することが行われている。</w:t>
      </w:r>
      <w:r w:rsidRPr="009C6F99">
        <w:rPr>
          <w:rFonts w:asciiTheme="minorEastAsia" w:hAnsiTheme="minorEastAsia"/>
          <w:szCs w:val="21"/>
        </w:rPr>
        <w:t>Society5.0</w:t>
      </w:r>
      <w:r w:rsidRPr="009C6F99">
        <w:rPr>
          <w:rFonts w:asciiTheme="minorEastAsia" w:hAnsiTheme="minorEastAsia" w:hint="eastAsia"/>
          <w:szCs w:val="21"/>
        </w:rPr>
        <w:t>においても</w:t>
      </w:r>
      <w:r w:rsidRPr="009C6F99">
        <w:rPr>
          <w:rFonts w:asciiTheme="minorEastAsia" w:hAnsiTheme="minorEastAsia"/>
          <w:szCs w:val="21"/>
        </w:rPr>
        <w:t>アーキテクチャ思想</w:t>
      </w:r>
      <w:r w:rsidRPr="009C6F99">
        <w:rPr>
          <w:rStyle w:val="af7"/>
          <w:rFonts w:asciiTheme="minorEastAsia" w:hAnsiTheme="minorEastAsia"/>
          <w:szCs w:val="21"/>
        </w:rPr>
        <w:footnoteReference w:id="43"/>
      </w:r>
      <w:r w:rsidRPr="009C6F99">
        <w:rPr>
          <w:rFonts w:asciiTheme="minorEastAsia" w:hAnsiTheme="minorEastAsia"/>
          <w:szCs w:val="21"/>
        </w:rPr>
        <w:t>で社会全体のデジタル化を推進し</w:t>
      </w:r>
      <w:r w:rsidRPr="009C6F99">
        <w:rPr>
          <w:rFonts w:asciiTheme="minorEastAsia" w:hAnsiTheme="minorEastAsia" w:hint="eastAsia"/>
          <w:szCs w:val="21"/>
        </w:rPr>
        <w:t>ており、</w:t>
      </w:r>
      <w:r w:rsidRPr="009C6F99">
        <w:rPr>
          <w:rFonts w:asciiTheme="minorEastAsia" w:hAnsiTheme="minorEastAsia"/>
          <w:szCs w:val="21"/>
        </w:rPr>
        <w:t>主要な</w:t>
      </w:r>
      <w:r w:rsidRPr="009C6F99">
        <w:rPr>
          <w:rFonts w:asciiTheme="minorEastAsia" w:hAnsiTheme="minorEastAsia" w:hint="eastAsia"/>
          <w:szCs w:val="21"/>
        </w:rPr>
        <w:t>取組であるスマートシティや他分野との連携も視野に入れてアーキテクチャの抜本的な見直しが必要である。</w:t>
      </w:r>
    </w:p>
    <w:p w14:paraId="25685079" w14:textId="77777777" w:rsidR="00685401" w:rsidRPr="009C6F99" w:rsidRDefault="00685401" w:rsidP="00685401">
      <w:pPr>
        <w:rPr>
          <w:rFonts w:asciiTheme="minorEastAsia" w:hAnsiTheme="minorEastAsia"/>
          <w:szCs w:val="21"/>
        </w:rPr>
      </w:pPr>
    </w:p>
    <w:p w14:paraId="2DE3E5A9" w14:textId="77777777" w:rsidR="00685401" w:rsidRPr="009C6F99" w:rsidRDefault="00685401" w:rsidP="00685401">
      <w:pPr>
        <w:pStyle w:val="3"/>
        <w:numPr>
          <w:ilvl w:val="0"/>
          <w:numId w:val="9"/>
        </w:numPr>
        <w:rPr>
          <w:rFonts w:asciiTheme="minorEastAsia" w:eastAsiaTheme="minorEastAsia" w:hAnsiTheme="minorEastAsia"/>
          <w:szCs w:val="21"/>
        </w:rPr>
      </w:pPr>
      <w:bookmarkStart w:id="155" w:name="_Toc31375911"/>
      <w:bookmarkStart w:id="156" w:name="_Toc36719477"/>
      <w:bookmarkStart w:id="157" w:name="_Toc37066557"/>
      <w:r w:rsidRPr="009C6F99">
        <w:rPr>
          <w:rFonts w:asciiTheme="minorEastAsia" w:eastAsiaTheme="minorEastAsia" w:hAnsiTheme="minorEastAsia" w:hint="eastAsia"/>
          <w:szCs w:val="21"/>
        </w:rPr>
        <w:t>認証機能の利活用の高度化</w:t>
      </w:r>
      <w:bookmarkEnd w:id="155"/>
      <w:bookmarkEnd w:id="156"/>
      <w:bookmarkEnd w:id="157"/>
    </w:p>
    <w:p w14:paraId="1AEE449C"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情報システムにおいて、誰がどの権限を有するかを管理する認証機能は非常に重要な基本機能である。利用者</w:t>
      </w:r>
      <w:r>
        <w:rPr>
          <w:rFonts w:asciiTheme="minorEastAsia" w:hAnsiTheme="minorEastAsia" w:hint="eastAsia"/>
          <w:szCs w:val="21"/>
        </w:rPr>
        <w:t>を認証</w:t>
      </w:r>
      <w:r>
        <w:rPr>
          <w:rFonts w:asciiTheme="minorEastAsia" w:hAnsiTheme="minorEastAsia"/>
          <w:szCs w:val="21"/>
        </w:rPr>
        <w:t>し、その利用者</w:t>
      </w:r>
      <w:r w:rsidRPr="009C6F99">
        <w:rPr>
          <w:rFonts w:asciiTheme="minorEastAsia" w:hAnsiTheme="minorEastAsia" w:hint="eastAsia"/>
          <w:szCs w:val="21"/>
        </w:rPr>
        <w:t>の権限に応じて、様々なサービスや情報を利用可能にするとともに、悪意のある者からの利用を防ぐために必須の機能である。</w:t>
      </w:r>
    </w:p>
    <w:p w14:paraId="41CAE1B3"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情報システムの主な利用者は、国民及び企業等の利用者と、行政機関の職員が想定される。国民及び企業等としての利用者には、「行政手続におけるオンラインによる本人確認の手法に関するガイドライン」（以下、本人確認ガイドという）を作成し、リスク評価に応じた本人確認手法の導入を進めてきた。一方で職員認証は、様々な</w:t>
      </w:r>
      <w:r>
        <w:rPr>
          <w:rFonts w:asciiTheme="minorEastAsia" w:hAnsiTheme="minorEastAsia" w:hint="eastAsia"/>
          <w:szCs w:val="21"/>
        </w:rPr>
        <w:t>仕組み</w:t>
      </w:r>
      <w:r w:rsidRPr="009C6F99">
        <w:rPr>
          <w:rFonts w:asciiTheme="minorEastAsia" w:hAnsiTheme="minorEastAsia" w:hint="eastAsia"/>
          <w:szCs w:val="21"/>
        </w:rPr>
        <w:t>が活用されており統一されていない。</w:t>
      </w:r>
    </w:p>
    <w:p w14:paraId="1F415F61"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国民及び企業等の利用者に関しては、本人確認ガイドに基づき、リスクに応じて電子認証、電子</w:t>
      </w:r>
      <w:r>
        <w:rPr>
          <w:rFonts w:asciiTheme="minorEastAsia" w:hAnsiTheme="minorEastAsia" w:hint="eastAsia"/>
          <w:szCs w:val="21"/>
        </w:rPr>
        <w:t>署名</w:t>
      </w:r>
      <w:r>
        <w:rPr>
          <w:rFonts w:asciiTheme="minorEastAsia" w:hAnsiTheme="minorEastAsia"/>
          <w:szCs w:val="21"/>
        </w:rPr>
        <w:t>による本人確認</w:t>
      </w:r>
      <w:r w:rsidRPr="009C6F99">
        <w:rPr>
          <w:rFonts w:asciiTheme="minorEastAsia" w:hAnsiTheme="minorEastAsia" w:hint="eastAsia"/>
          <w:szCs w:val="21"/>
        </w:rPr>
        <w:t>を選択し、本人氏名等を確認できるようにすることで、適切な</w:t>
      </w:r>
      <w:r>
        <w:rPr>
          <w:rFonts w:asciiTheme="minorEastAsia" w:hAnsiTheme="minorEastAsia" w:hint="eastAsia"/>
          <w:szCs w:val="21"/>
        </w:rPr>
        <w:t>本人確認</w:t>
      </w:r>
      <w:r w:rsidRPr="009C6F99">
        <w:rPr>
          <w:rFonts w:asciiTheme="minorEastAsia" w:hAnsiTheme="minorEastAsia" w:hint="eastAsia"/>
          <w:szCs w:val="21"/>
        </w:rPr>
        <w:t>を実現できるようにしている。更に現在の本人確認ガイド</w:t>
      </w:r>
      <w:r>
        <w:rPr>
          <w:rFonts w:asciiTheme="minorEastAsia" w:hAnsiTheme="minorEastAsia" w:hint="eastAsia"/>
          <w:szCs w:val="21"/>
        </w:rPr>
        <w:t>を</w:t>
      </w:r>
      <w:r>
        <w:rPr>
          <w:rFonts w:asciiTheme="minorEastAsia" w:hAnsiTheme="minorEastAsia"/>
          <w:szCs w:val="21"/>
        </w:rPr>
        <w:t>多くの</w:t>
      </w:r>
      <w:r w:rsidRPr="009C6F99">
        <w:rPr>
          <w:rFonts w:asciiTheme="minorEastAsia" w:hAnsiTheme="minorEastAsia" w:hint="eastAsia"/>
          <w:szCs w:val="21"/>
        </w:rPr>
        <w:t>業務へと導入を進めるためには、個別業務におけるリスク評価の</w:t>
      </w:r>
      <w:r>
        <w:rPr>
          <w:rFonts w:asciiTheme="minorEastAsia" w:hAnsiTheme="minorEastAsia" w:hint="eastAsia"/>
          <w:szCs w:val="21"/>
        </w:rPr>
        <w:t>方法</w:t>
      </w:r>
      <w:r w:rsidRPr="009C6F99">
        <w:rPr>
          <w:rFonts w:asciiTheme="minorEastAsia" w:hAnsiTheme="minorEastAsia" w:hint="eastAsia"/>
          <w:szCs w:val="21"/>
        </w:rPr>
        <w:t>を</w:t>
      </w:r>
      <w:r>
        <w:rPr>
          <w:rFonts w:asciiTheme="minorEastAsia" w:hAnsiTheme="minorEastAsia" w:hint="eastAsia"/>
          <w:szCs w:val="21"/>
        </w:rPr>
        <w:t>具体化</w:t>
      </w:r>
      <w:r w:rsidRPr="009C6F99">
        <w:rPr>
          <w:rFonts w:asciiTheme="minorEastAsia" w:hAnsiTheme="minorEastAsia" w:hint="eastAsia"/>
          <w:szCs w:val="21"/>
        </w:rPr>
        <w:t>し、情報システム間のリスク評価のレベル</w:t>
      </w:r>
      <w:r>
        <w:rPr>
          <w:rFonts w:asciiTheme="minorEastAsia" w:hAnsiTheme="minorEastAsia" w:hint="eastAsia"/>
          <w:szCs w:val="21"/>
        </w:rPr>
        <w:t>の整合性を</w:t>
      </w:r>
      <w:r>
        <w:rPr>
          <w:rFonts w:asciiTheme="minorEastAsia" w:hAnsiTheme="minorEastAsia"/>
          <w:szCs w:val="21"/>
        </w:rPr>
        <w:t>確保</w:t>
      </w:r>
      <w:r w:rsidRPr="009C6F99">
        <w:rPr>
          <w:rFonts w:asciiTheme="minorEastAsia" w:hAnsiTheme="minorEastAsia" w:hint="eastAsia"/>
          <w:szCs w:val="21"/>
        </w:rPr>
        <w:t>していくことが重要である。また、電子署名や電子認証を用いた電子申請で</w:t>
      </w:r>
      <w:r>
        <w:rPr>
          <w:rFonts w:asciiTheme="minorEastAsia" w:hAnsiTheme="minorEastAsia" w:hint="eastAsia"/>
          <w:szCs w:val="21"/>
        </w:rPr>
        <w:t>申請内容を</w:t>
      </w:r>
      <w:r>
        <w:rPr>
          <w:rFonts w:asciiTheme="minorEastAsia" w:hAnsiTheme="minorEastAsia"/>
          <w:szCs w:val="21"/>
        </w:rPr>
        <w:t>承認し申請したこと</w:t>
      </w:r>
      <w:r w:rsidRPr="009C6F99">
        <w:rPr>
          <w:rFonts w:asciiTheme="minorEastAsia" w:hAnsiTheme="minorEastAsia" w:hint="eastAsia"/>
          <w:szCs w:val="21"/>
        </w:rPr>
        <w:t>の証跡確保の方法は、個々の情報システム毎に検討されている。政府における統一的な承認等の証跡確保の実装方法を検討する必要がある。</w:t>
      </w:r>
    </w:p>
    <w:p w14:paraId="29F4CD6D"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政府職員の業務端末や基盤システムは各府省個別に認証機能を導入している。一方、府省共通システムは府省共通の職員認証機能（</w:t>
      </w:r>
      <w:r w:rsidRPr="009C6F99">
        <w:rPr>
          <w:rFonts w:asciiTheme="minorEastAsia" w:hAnsiTheme="minorEastAsia"/>
          <w:szCs w:val="21"/>
        </w:rPr>
        <w:t>GIMA）を整備している。更に、職員証の</w:t>
      </w:r>
      <w:r>
        <w:rPr>
          <w:rFonts w:asciiTheme="minorEastAsia" w:hAnsiTheme="minorEastAsia" w:hint="eastAsia"/>
          <w:szCs w:val="21"/>
        </w:rPr>
        <w:t>IC</w:t>
      </w:r>
      <w:r w:rsidRPr="009C6F99">
        <w:rPr>
          <w:rFonts w:asciiTheme="minorEastAsia" w:hAnsiTheme="minorEastAsia"/>
          <w:szCs w:val="21"/>
        </w:rPr>
        <w:t>カード</w:t>
      </w:r>
      <w:r>
        <w:rPr>
          <w:rFonts w:asciiTheme="minorEastAsia" w:hAnsiTheme="minorEastAsia" w:hint="eastAsia"/>
          <w:szCs w:val="21"/>
        </w:rPr>
        <w:t>での</w:t>
      </w:r>
      <w:r>
        <w:rPr>
          <w:rFonts w:asciiTheme="minorEastAsia" w:hAnsiTheme="minorEastAsia"/>
          <w:szCs w:val="21"/>
        </w:rPr>
        <w:t>ゲート</w:t>
      </w:r>
      <w:r>
        <w:rPr>
          <w:rFonts w:asciiTheme="minorEastAsia" w:hAnsiTheme="minorEastAsia" w:hint="eastAsia"/>
          <w:szCs w:val="21"/>
        </w:rPr>
        <w:t>等</w:t>
      </w:r>
      <w:r>
        <w:rPr>
          <w:rFonts w:asciiTheme="minorEastAsia" w:hAnsiTheme="minorEastAsia"/>
          <w:szCs w:val="21"/>
        </w:rPr>
        <w:t>での</w:t>
      </w:r>
      <w:r w:rsidRPr="009C6F99">
        <w:rPr>
          <w:rFonts w:asciiTheme="minorEastAsia" w:hAnsiTheme="minorEastAsia"/>
          <w:szCs w:val="21"/>
        </w:rPr>
        <w:t>認証はこれらとは別に整備・運用されている。職員の認証を統合管理するためには、府省共通システム、各府省の端末や基盤システム、個別の政府情報システムや入退室管理も含めて、共通的な職員認証機能で統合的に管理していく必要がある。</w:t>
      </w:r>
    </w:p>
    <w:p w14:paraId="2F79A97D" w14:textId="77777777" w:rsidR="00685401" w:rsidRPr="009C6F99" w:rsidRDefault="00685401" w:rsidP="00685401">
      <w:pPr>
        <w:rPr>
          <w:rFonts w:asciiTheme="minorEastAsia" w:hAnsiTheme="minorEastAsia"/>
          <w:szCs w:val="21"/>
        </w:rPr>
      </w:pPr>
    </w:p>
    <w:p w14:paraId="6967E08C" w14:textId="77777777" w:rsidR="00685401" w:rsidRPr="009C6F99" w:rsidRDefault="00685401" w:rsidP="00685401">
      <w:pPr>
        <w:pStyle w:val="3"/>
        <w:numPr>
          <w:ilvl w:val="0"/>
          <w:numId w:val="9"/>
        </w:numPr>
        <w:rPr>
          <w:rFonts w:asciiTheme="minorEastAsia" w:eastAsiaTheme="minorEastAsia" w:hAnsiTheme="minorEastAsia"/>
          <w:szCs w:val="21"/>
        </w:rPr>
      </w:pPr>
      <w:bookmarkStart w:id="158" w:name="_Toc31375912"/>
      <w:bookmarkStart w:id="159" w:name="_Toc36719478"/>
      <w:bookmarkStart w:id="160" w:name="_Toc37066558"/>
      <w:r w:rsidRPr="009C6F99">
        <w:rPr>
          <w:rFonts w:asciiTheme="minorEastAsia" w:eastAsiaTheme="minorEastAsia" w:hAnsiTheme="minorEastAsia" w:hint="eastAsia"/>
          <w:szCs w:val="21"/>
        </w:rPr>
        <w:t>利便性と両立するセキュリティ機能</w:t>
      </w:r>
      <w:bookmarkEnd w:id="158"/>
      <w:bookmarkEnd w:id="159"/>
      <w:bookmarkEnd w:id="160"/>
    </w:p>
    <w:p w14:paraId="511E4748"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現在は物理的なネットワーク機器で境界を作り、その物理的な境界でセキュリティを確保する考え方が根強い。しかし、働き方の多様化やクラウド化などによってセキュリティのあり方についても見直しが必要であり、ヒトやモノを正確に特定し、特定されたヒトやモノの状況に応じてサービスを提供する次世代のネットワークセキュリティ設計の検討が求められる。また、現在セキュリティポリシーはNISCの統一基準によって定められているが、導入するセキュリティ機能は各省個別に判断しており</w:t>
      </w:r>
      <w:r>
        <w:rPr>
          <w:rFonts w:asciiTheme="minorEastAsia" w:hAnsiTheme="minorEastAsia" w:hint="eastAsia"/>
          <w:szCs w:val="21"/>
        </w:rPr>
        <w:t>導入</w:t>
      </w:r>
      <w:r>
        <w:rPr>
          <w:rFonts w:asciiTheme="minorEastAsia" w:hAnsiTheme="minorEastAsia"/>
          <w:szCs w:val="21"/>
        </w:rPr>
        <w:t>されている。</w:t>
      </w:r>
      <w:r>
        <w:rPr>
          <w:rFonts w:asciiTheme="minorEastAsia" w:hAnsiTheme="minorEastAsia" w:hint="eastAsia"/>
          <w:szCs w:val="21"/>
        </w:rPr>
        <w:t>また</w:t>
      </w:r>
      <w:r w:rsidRPr="009C6F99">
        <w:rPr>
          <w:rFonts w:asciiTheme="minorEastAsia" w:hAnsiTheme="minorEastAsia" w:hint="eastAsia"/>
          <w:szCs w:val="21"/>
        </w:rPr>
        <w:t>、政府全体でのセキュリティインシデント対応についても検討が必要である。</w:t>
      </w:r>
    </w:p>
    <w:p w14:paraId="11A168A1" w14:textId="77777777" w:rsidR="00685401" w:rsidRPr="009C6F99" w:rsidRDefault="00685401" w:rsidP="00685401">
      <w:pPr>
        <w:ind w:firstLineChars="100" w:firstLine="210"/>
        <w:rPr>
          <w:rFonts w:asciiTheme="minorEastAsia" w:hAnsiTheme="minorEastAsia"/>
          <w:szCs w:val="21"/>
        </w:rPr>
      </w:pPr>
      <w:r>
        <w:rPr>
          <w:rFonts w:asciiTheme="minorEastAsia" w:hAnsiTheme="minorEastAsia" w:hint="eastAsia"/>
          <w:szCs w:val="21"/>
        </w:rPr>
        <w:t>統合的な</w:t>
      </w:r>
      <w:r w:rsidRPr="009C6F99">
        <w:rPr>
          <w:rFonts w:asciiTheme="minorEastAsia" w:hAnsiTheme="minorEastAsia" w:hint="eastAsia"/>
          <w:szCs w:val="21"/>
        </w:rPr>
        <w:t>情報セキュリティ対策は、ポリシー</w:t>
      </w:r>
      <w:r>
        <w:rPr>
          <w:rFonts w:asciiTheme="minorEastAsia" w:hAnsiTheme="minorEastAsia" w:hint="eastAsia"/>
          <w:szCs w:val="21"/>
        </w:rPr>
        <w:t>の</w:t>
      </w:r>
      <w:r>
        <w:rPr>
          <w:rFonts w:asciiTheme="minorEastAsia" w:hAnsiTheme="minorEastAsia"/>
          <w:szCs w:val="21"/>
        </w:rPr>
        <w:t>統合</w:t>
      </w:r>
      <w:r w:rsidRPr="009C6F99">
        <w:rPr>
          <w:rFonts w:asciiTheme="minorEastAsia" w:hAnsiTheme="minorEastAsia" w:hint="eastAsia"/>
          <w:szCs w:val="21"/>
        </w:rPr>
        <w:t>だけで実現するのではなく、セキュリティ機能レベルの統合</w:t>
      </w:r>
      <w:r>
        <w:rPr>
          <w:rFonts w:asciiTheme="minorEastAsia" w:hAnsiTheme="minorEastAsia" w:hint="eastAsia"/>
          <w:szCs w:val="21"/>
        </w:rPr>
        <w:t>された</w:t>
      </w:r>
      <w:r w:rsidRPr="009C6F99">
        <w:rPr>
          <w:rFonts w:asciiTheme="minorEastAsia" w:hAnsiTheme="minorEastAsia" w:hint="eastAsia"/>
          <w:szCs w:val="21"/>
        </w:rPr>
        <w:t>実装が重要になる。</w:t>
      </w:r>
      <w:r w:rsidRPr="009C6F99">
        <w:rPr>
          <w:rFonts w:asciiTheme="minorEastAsia" w:hAnsiTheme="minorEastAsia"/>
          <w:szCs w:val="21"/>
        </w:rPr>
        <w:t>最低限必要なセキュリティ機能を明確にしながら、異なる組織、異なる情報システム、異なるタイミングでの実装を実現するために「セキュリティ機能のプロファイル化</w:t>
      </w:r>
      <w:r w:rsidRPr="009C6F99">
        <w:rPr>
          <w:rStyle w:val="af7"/>
          <w:rFonts w:asciiTheme="minorEastAsia" w:hAnsiTheme="minorEastAsia"/>
          <w:szCs w:val="21"/>
        </w:rPr>
        <w:footnoteReference w:id="44"/>
      </w:r>
      <w:r w:rsidRPr="009C6F99">
        <w:rPr>
          <w:rFonts w:asciiTheme="minorEastAsia" w:hAnsiTheme="minorEastAsia"/>
          <w:szCs w:val="21"/>
        </w:rPr>
        <w:t>」（統一基準のポリシー及び政府情報システムの</w:t>
      </w:r>
      <w:r>
        <w:rPr>
          <w:rFonts w:asciiTheme="minorEastAsia" w:hAnsiTheme="minorEastAsia" w:hint="eastAsia"/>
          <w:szCs w:val="21"/>
        </w:rPr>
        <w:t>構造</w:t>
      </w:r>
      <w:r w:rsidRPr="009C6F99">
        <w:rPr>
          <w:rFonts w:asciiTheme="minorEastAsia" w:hAnsiTheme="minorEastAsia" w:hint="eastAsia"/>
          <w:szCs w:val="21"/>
        </w:rPr>
        <w:t>に基づいて、実装すべき機能を複数組み合わせたものをいう）と、</w:t>
      </w:r>
      <w:r>
        <w:rPr>
          <w:rFonts w:asciiTheme="minorEastAsia" w:hAnsiTheme="minorEastAsia" w:hint="eastAsia"/>
          <w:szCs w:val="21"/>
        </w:rPr>
        <w:t>この</w:t>
      </w:r>
      <w:r w:rsidRPr="009C6F99">
        <w:rPr>
          <w:rFonts w:asciiTheme="minorEastAsia" w:hAnsiTheme="minorEastAsia" w:hint="eastAsia"/>
          <w:szCs w:val="21"/>
        </w:rPr>
        <w:t>プロファイルに基</w:t>
      </w:r>
      <w:r>
        <w:rPr>
          <w:rFonts w:asciiTheme="minorEastAsia" w:hAnsiTheme="minorEastAsia" w:hint="eastAsia"/>
          <w:szCs w:val="21"/>
        </w:rPr>
        <w:t>づいた</w:t>
      </w:r>
      <w:r w:rsidRPr="009C6F99">
        <w:rPr>
          <w:rFonts w:asciiTheme="minorEastAsia" w:hAnsiTheme="minorEastAsia" w:hint="eastAsia"/>
          <w:szCs w:val="21"/>
        </w:rPr>
        <w:t>各府省において</w:t>
      </w:r>
      <w:r>
        <w:rPr>
          <w:rFonts w:asciiTheme="minorEastAsia" w:hAnsiTheme="minorEastAsia" w:hint="eastAsia"/>
          <w:szCs w:val="21"/>
        </w:rPr>
        <w:t>政府情報システム</w:t>
      </w:r>
      <w:r>
        <w:rPr>
          <w:rFonts w:asciiTheme="minorEastAsia" w:hAnsiTheme="minorEastAsia"/>
          <w:szCs w:val="21"/>
        </w:rPr>
        <w:t>の</w:t>
      </w:r>
      <w:r w:rsidRPr="009C6F99">
        <w:rPr>
          <w:rFonts w:asciiTheme="minorEastAsia" w:hAnsiTheme="minorEastAsia" w:hint="eastAsia"/>
          <w:szCs w:val="21"/>
        </w:rPr>
        <w:t>導入を進めることが重要である。</w:t>
      </w:r>
      <w:r>
        <w:rPr>
          <w:rFonts w:asciiTheme="minorEastAsia" w:hAnsiTheme="minorEastAsia" w:hint="eastAsia"/>
          <w:szCs w:val="21"/>
        </w:rPr>
        <w:t>また、セキュリティ機能のプロファイル化が実現することにより、セキュアで利便性のある府省間を跨ったコミュニケーション機能等の導入が実現できる。</w:t>
      </w:r>
    </w:p>
    <w:p w14:paraId="7837A94C"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従来、各府省は単一の府省庁内でセキュリティ</w:t>
      </w:r>
      <w:r>
        <w:rPr>
          <w:rFonts w:asciiTheme="minorEastAsia" w:hAnsiTheme="minorEastAsia" w:hint="eastAsia"/>
          <w:szCs w:val="21"/>
        </w:rPr>
        <w:t>インシデント管理</w:t>
      </w:r>
      <w:r w:rsidRPr="009C6F99">
        <w:rPr>
          <w:rFonts w:asciiTheme="minorEastAsia" w:hAnsiTheme="minorEastAsia" w:hint="eastAsia"/>
          <w:szCs w:val="21"/>
        </w:rPr>
        <w:t>を実施してきたが、単一の府省では検出できないこともある。セキュリティインシデント対応においては、</w:t>
      </w:r>
      <w:r>
        <w:rPr>
          <w:rFonts w:asciiTheme="minorEastAsia" w:hAnsiTheme="minorEastAsia" w:hint="eastAsia"/>
          <w:szCs w:val="21"/>
        </w:rPr>
        <w:t>個別</w:t>
      </w:r>
      <w:r w:rsidRPr="00510293">
        <w:rPr>
          <w:rFonts w:asciiTheme="minorEastAsia" w:hAnsiTheme="minorEastAsia" w:hint="eastAsia"/>
          <w:szCs w:val="21"/>
        </w:rPr>
        <w:t>府省庁</w:t>
      </w:r>
      <w:r>
        <w:rPr>
          <w:rFonts w:asciiTheme="minorEastAsia" w:hAnsiTheme="minorEastAsia" w:hint="eastAsia"/>
          <w:szCs w:val="21"/>
        </w:rPr>
        <w:t>では、個別のセキュリティ</w:t>
      </w:r>
      <w:r w:rsidRPr="00510293">
        <w:rPr>
          <w:rFonts w:asciiTheme="minorEastAsia" w:hAnsiTheme="minorEastAsia" w:hint="eastAsia"/>
          <w:szCs w:val="21"/>
        </w:rPr>
        <w:t>インシデント管理</w:t>
      </w:r>
      <w:r>
        <w:rPr>
          <w:rFonts w:asciiTheme="minorEastAsia" w:hAnsiTheme="minorEastAsia" w:hint="eastAsia"/>
          <w:szCs w:val="21"/>
        </w:rPr>
        <w:t>しながら</w:t>
      </w:r>
      <w:r w:rsidRPr="00510293">
        <w:rPr>
          <w:rFonts w:asciiTheme="minorEastAsia" w:hAnsiTheme="minorEastAsia" w:hint="eastAsia"/>
          <w:szCs w:val="21"/>
        </w:rPr>
        <w:t>、府省間で共有すべき</w:t>
      </w:r>
      <w:r>
        <w:rPr>
          <w:rFonts w:asciiTheme="minorEastAsia" w:hAnsiTheme="minorEastAsia" w:hint="eastAsia"/>
          <w:szCs w:val="21"/>
        </w:rPr>
        <w:t>セキュリティインシデントの</w:t>
      </w:r>
      <w:r w:rsidRPr="00510293">
        <w:rPr>
          <w:rFonts w:asciiTheme="minorEastAsia" w:hAnsiTheme="minorEastAsia" w:hint="eastAsia"/>
          <w:szCs w:val="21"/>
        </w:rPr>
        <w:t>情報を府省横断の</w:t>
      </w:r>
      <w:r>
        <w:rPr>
          <w:rFonts w:asciiTheme="minorEastAsia" w:hAnsiTheme="minorEastAsia" w:hint="eastAsia"/>
          <w:szCs w:val="21"/>
        </w:rPr>
        <w:t>セキュリティ</w:t>
      </w:r>
      <w:r w:rsidRPr="00510293">
        <w:rPr>
          <w:rFonts w:asciiTheme="minorEastAsia" w:hAnsiTheme="minorEastAsia" w:hint="eastAsia"/>
          <w:szCs w:val="21"/>
        </w:rPr>
        <w:t>インシデント管理機能で管理する</w:t>
      </w:r>
      <w:r w:rsidRPr="009C6F99">
        <w:rPr>
          <w:rFonts w:asciiTheme="minorEastAsia" w:hAnsiTheme="minorEastAsia" w:hint="eastAsia"/>
          <w:szCs w:val="21"/>
        </w:rPr>
        <w:t>多段階セキュリティインシデント統合管理機能の導入検討</w:t>
      </w:r>
      <w:r>
        <w:rPr>
          <w:rFonts w:asciiTheme="minorEastAsia" w:hAnsiTheme="minorEastAsia" w:hint="eastAsia"/>
          <w:szCs w:val="21"/>
        </w:rPr>
        <w:t>が必要である。この</w:t>
      </w:r>
      <w:r w:rsidRPr="009C6F99">
        <w:rPr>
          <w:rFonts w:asciiTheme="minorEastAsia" w:hAnsiTheme="minorEastAsia" w:hint="eastAsia"/>
          <w:szCs w:val="21"/>
        </w:rPr>
        <w:t>多段階セキュリティインシデント統合管理機能</w:t>
      </w:r>
      <w:r>
        <w:rPr>
          <w:rFonts w:asciiTheme="minorEastAsia" w:hAnsiTheme="minorEastAsia" w:hint="eastAsia"/>
          <w:szCs w:val="21"/>
        </w:rPr>
        <w:t>により、</w:t>
      </w:r>
      <w:r w:rsidRPr="009C6F99">
        <w:rPr>
          <w:rFonts w:asciiTheme="minorEastAsia" w:hAnsiTheme="minorEastAsia" w:hint="eastAsia"/>
          <w:szCs w:val="21"/>
        </w:rPr>
        <w:t>府省間で連携し</w:t>
      </w:r>
      <w:r>
        <w:rPr>
          <w:rFonts w:asciiTheme="minorEastAsia" w:hAnsiTheme="minorEastAsia" w:hint="eastAsia"/>
          <w:szCs w:val="21"/>
        </w:rPr>
        <w:t>た</w:t>
      </w:r>
      <w:r w:rsidRPr="009C6F99">
        <w:rPr>
          <w:rFonts w:asciiTheme="minorEastAsia" w:hAnsiTheme="minorEastAsia" w:hint="eastAsia"/>
          <w:szCs w:val="21"/>
        </w:rPr>
        <w:t>セキュリティ対策</w:t>
      </w:r>
      <w:r>
        <w:rPr>
          <w:rFonts w:asciiTheme="minorEastAsia" w:hAnsiTheme="minorEastAsia" w:hint="eastAsia"/>
          <w:szCs w:val="21"/>
        </w:rPr>
        <w:t>が</w:t>
      </w:r>
      <w:r>
        <w:rPr>
          <w:rFonts w:asciiTheme="minorEastAsia" w:hAnsiTheme="minorEastAsia"/>
          <w:szCs w:val="21"/>
        </w:rPr>
        <w:t>可能となる。</w:t>
      </w:r>
    </w:p>
    <w:p w14:paraId="0A66CD63" w14:textId="6AAA5E71" w:rsidR="00685401" w:rsidRPr="009C6F99" w:rsidRDefault="00685401" w:rsidP="00685401">
      <w:pPr>
        <w:ind w:firstLineChars="100" w:firstLine="210"/>
        <w:rPr>
          <w:rFonts w:asciiTheme="minorEastAsia" w:hAnsiTheme="minorEastAsia"/>
          <w:szCs w:val="21"/>
        </w:rPr>
      </w:pPr>
      <w:r>
        <w:rPr>
          <w:rFonts w:asciiTheme="minorEastAsia" w:hAnsiTheme="minorEastAsia" w:hint="eastAsia"/>
          <w:szCs w:val="21"/>
        </w:rPr>
        <w:t>また、</w:t>
      </w:r>
      <w:r>
        <w:rPr>
          <w:rFonts w:asciiTheme="minorEastAsia" w:hAnsiTheme="minorEastAsia"/>
          <w:szCs w:val="21"/>
        </w:rPr>
        <w:t>ネットワーク</w:t>
      </w:r>
      <w:r w:rsidRPr="009C6F99">
        <w:rPr>
          <w:rFonts w:asciiTheme="minorEastAsia" w:hAnsiTheme="minorEastAsia" w:hint="eastAsia"/>
          <w:szCs w:val="21"/>
        </w:rPr>
        <w:t>セキュリティのあり方については、従来の物理的な境界で情報セキュリティを確保する考え方から、利用者やデバイスを正確に特定し、性悪説を前提に、ネットワークを分離せずともあらゆるものを常に監視・確認する</w:t>
      </w:r>
      <w:r>
        <w:rPr>
          <w:rFonts w:asciiTheme="minorEastAsia" w:hAnsiTheme="minorEastAsia" w:hint="eastAsia"/>
          <w:szCs w:val="21"/>
        </w:rPr>
        <w:t>ネットワーク</w:t>
      </w:r>
      <w:r w:rsidRPr="009C6F99">
        <w:rPr>
          <w:rFonts w:asciiTheme="minorEastAsia" w:hAnsiTheme="minorEastAsia" w:hint="eastAsia"/>
          <w:szCs w:val="21"/>
        </w:rPr>
        <w:t>セキュリティ確保の考え方</w:t>
      </w:r>
      <w:r>
        <w:rPr>
          <w:rFonts w:asciiTheme="minorEastAsia" w:hAnsiTheme="minorEastAsia" w:hint="eastAsia"/>
          <w:szCs w:val="21"/>
        </w:rPr>
        <w:t>である</w:t>
      </w:r>
      <w:r w:rsidRPr="009C6F99">
        <w:rPr>
          <w:rFonts w:asciiTheme="minorEastAsia" w:hAnsiTheme="minorEastAsia" w:hint="eastAsia"/>
          <w:szCs w:val="21"/>
        </w:rPr>
        <w:t>常時セ</w:t>
      </w:r>
      <w:r>
        <w:rPr>
          <w:rFonts w:asciiTheme="minorEastAsia" w:hAnsiTheme="minorEastAsia" w:hint="eastAsia"/>
          <w:szCs w:val="21"/>
        </w:rPr>
        <w:t>キュリティ診断</w:t>
      </w:r>
      <w:r w:rsidR="00541549">
        <w:rPr>
          <w:rFonts w:asciiTheme="minorEastAsia" w:hAnsiTheme="minorEastAsia" w:hint="eastAsia"/>
          <w:szCs w:val="21"/>
        </w:rPr>
        <w:t>・</w:t>
      </w:r>
      <w:r>
        <w:rPr>
          <w:rFonts w:asciiTheme="minorEastAsia" w:hAnsiTheme="minorEastAsia" w:hint="eastAsia"/>
          <w:szCs w:val="21"/>
        </w:rPr>
        <w:t>対応ネットワークアーキテクチャ</w:t>
      </w:r>
      <w:r w:rsidRPr="009C6F99">
        <w:rPr>
          <w:rFonts w:asciiTheme="minorEastAsia" w:hAnsiTheme="minorEastAsia" w:hint="eastAsia"/>
          <w:szCs w:val="21"/>
        </w:rPr>
        <w:t>に切り替えていく必要がある。</w:t>
      </w:r>
      <w:r>
        <w:rPr>
          <w:rFonts w:asciiTheme="minorEastAsia" w:hAnsiTheme="minorEastAsia" w:hint="eastAsia"/>
          <w:szCs w:val="21"/>
        </w:rPr>
        <w:t>この</w:t>
      </w:r>
      <w:r w:rsidRPr="009C6F99">
        <w:rPr>
          <w:rFonts w:asciiTheme="minorEastAsia" w:hAnsiTheme="minorEastAsia" w:hint="eastAsia"/>
          <w:szCs w:val="21"/>
        </w:rPr>
        <w:t>常時セ</w:t>
      </w:r>
      <w:r>
        <w:rPr>
          <w:rFonts w:asciiTheme="minorEastAsia" w:hAnsiTheme="minorEastAsia" w:hint="eastAsia"/>
          <w:szCs w:val="21"/>
        </w:rPr>
        <w:t>キュリティ診断</w:t>
      </w:r>
      <w:r w:rsidR="00541549">
        <w:rPr>
          <w:rFonts w:asciiTheme="minorEastAsia" w:hAnsiTheme="minorEastAsia" w:hint="eastAsia"/>
          <w:szCs w:val="21"/>
        </w:rPr>
        <w:t>・</w:t>
      </w:r>
      <w:r>
        <w:rPr>
          <w:rFonts w:asciiTheme="minorEastAsia" w:hAnsiTheme="minorEastAsia" w:hint="eastAsia"/>
          <w:szCs w:val="21"/>
        </w:rPr>
        <w:t>対応ネットワークアーキテクチャを行政機関で実現するために、具体的に</w:t>
      </w:r>
      <w:r w:rsidRPr="009C6F99">
        <w:rPr>
          <w:rFonts w:asciiTheme="minorEastAsia" w:hAnsiTheme="minorEastAsia" w:hint="eastAsia"/>
          <w:szCs w:val="21"/>
        </w:rPr>
        <w:t>物理的ネットワーク構成と論理的な</w:t>
      </w:r>
      <w:r>
        <w:rPr>
          <w:rFonts w:asciiTheme="minorEastAsia" w:hAnsiTheme="minorEastAsia" w:hint="eastAsia"/>
          <w:szCs w:val="21"/>
        </w:rPr>
        <w:t>ネットワーク</w:t>
      </w:r>
      <w:r w:rsidRPr="009C6F99">
        <w:rPr>
          <w:rFonts w:asciiTheme="minorEastAsia" w:hAnsiTheme="minorEastAsia" w:hint="eastAsia"/>
          <w:szCs w:val="21"/>
        </w:rPr>
        <w:t>セキュリティ機能を</w:t>
      </w:r>
      <w:r>
        <w:rPr>
          <w:rFonts w:asciiTheme="minorEastAsia" w:hAnsiTheme="minorEastAsia" w:hint="eastAsia"/>
          <w:szCs w:val="21"/>
        </w:rPr>
        <w:t>どのように実装していくか検討する必要がある</w:t>
      </w:r>
      <w:r w:rsidRPr="009C6F99">
        <w:rPr>
          <w:rFonts w:asciiTheme="minorEastAsia" w:hAnsiTheme="minorEastAsia" w:hint="eastAsia"/>
          <w:szCs w:val="21"/>
        </w:rPr>
        <w:t>。</w:t>
      </w:r>
    </w:p>
    <w:p w14:paraId="24E1FD59" w14:textId="77777777" w:rsidR="00685401" w:rsidRPr="009C6F99" w:rsidRDefault="00685401" w:rsidP="00685401">
      <w:pPr>
        <w:rPr>
          <w:rFonts w:asciiTheme="minorEastAsia" w:hAnsiTheme="minorEastAsia"/>
          <w:szCs w:val="21"/>
        </w:rPr>
      </w:pPr>
    </w:p>
    <w:p w14:paraId="0CC10385" w14:textId="77777777" w:rsidR="00685401" w:rsidRPr="009C6F99" w:rsidRDefault="00685401" w:rsidP="00685401">
      <w:pPr>
        <w:pStyle w:val="3"/>
        <w:numPr>
          <w:ilvl w:val="0"/>
          <w:numId w:val="9"/>
        </w:numPr>
        <w:rPr>
          <w:rFonts w:asciiTheme="minorEastAsia" w:eastAsiaTheme="minorEastAsia" w:hAnsiTheme="minorEastAsia"/>
          <w:szCs w:val="21"/>
        </w:rPr>
      </w:pPr>
      <w:bookmarkStart w:id="161" w:name="_Toc31375913"/>
      <w:bookmarkStart w:id="162" w:name="_Toc36719479"/>
      <w:bookmarkStart w:id="163" w:name="_Toc37066559"/>
      <w:r w:rsidRPr="009C6F99">
        <w:rPr>
          <w:rFonts w:asciiTheme="minorEastAsia" w:eastAsiaTheme="minorEastAsia" w:hAnsiTheme="minorEastAsia" w:hint="eastAsia"/>
          <w:szCs w:val="21"/>
        </w:rPr>
        <w:t>政府情報システムの</w:t>
      </w:r>
      <w:r w:rsidRPr="009C6F99">
        <w:rPr>
          <w:rFonts w:asciiTheme="minorEastAsia" w:eastAsiaTheme="minorEastAsia" w:hAnsiTheme="minorEastAsia"/>
          <w:szCs w:val="21"/>
        </w:rPr>
        <w:t>ITモダナイゼーション</w:t>
      </w:r>
      <w:bookmarkEnd w:id="161"/>
      <w:bookmarkEnd w:id="162"/>
      <w:bookmarkEnd w:id="163"/>
    </w:p>
    <w:p w14:paraId="63B0C408"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政府において、現在、数多くの既存情報システムが存在しているが、当初の構築から１０年以上経過し、肥大化、老朽化、</w:t>
      </w:r>
      <w:r>
        <w:rPr>
          <w:rFonts w:asciiTheme="minorEastAsia" w:hAnsiTheme="minorEastAsia" w:hint="eastAsia"/>
          <w:szCs w:val="21"/>
        </w:rPr>
        <w:t>技術</w:t>
      </w:r>
      <w:r>
        <w:rPr>
          <w:rFonts w:asciiTheme="minorEastAsia" w:hAnsiTheme="minorEastAsia"/>
          <w:szCs w:val="21"/>
        </w:rPr>
        <w:t>の陳腐化、</w:t>
      </w:r>
      <w:r w:rsidRPr="009C6F99">
        <w:rPr>
          <w:rFonts w:asciiTheme="minorEastAsia" w:hAnsiTheme="minorEastAsia" w:hint="eastAsia"/>
          <w:szCs w:val="21"/>
        </w:rPr>
        <w:t>ブラックボックス化といった要因によりレガシー化したものも少なくない。こうしたレガシー化の結果として、以下のような問題点が発生している。</w:t>
      </w:r>
    </w:p>
    <w:p w14:paraId="0F5D4206" w14:textId="77777777" w:rsidR="00685401" w:rsidRPr="009C6F99" w:rsidRDefault="00685401" w:rsidP="00685401">
      <w:pPr>
        <w:pStyle w:val="a7"/>
        <w:numPr>
          <w:ilvl w:val="0"/>
          <w:numId w:val="37"/>
        </w:numPr>
        <w:ind w:leftChars="0"/>
        <w:rPr>
          <w:rFonts w:asciiTheme="minorEastAsia" w:hAnsiTheme="minorEastAsia"/>
          <w:szCs w:val="21"/>
        </w:rPr>
      </w:pPr>
      <w:r w:rsidRPr="009C6F99">
        <w:rPr>
          <w:rFonts w:asciiTheme="minorEastAsia" w:hAnsiTheme="minorEastAsia" w:hint="eastAsia"/>
          <w:szCs w:val="21"/>
        </w:rPr>
        <w:t>コストの増加</w:t>
      </w:r>
    </w:p>
    <w:p w14:paraId="07BA8EDD" w14:textId="77777777" w:rsidR="00685401" w:rsidRPr="009C6F99" w:rsidRDefault="00685401" w:rsidP="00685401">
      <w:pPr>
        <w:pStyle w:val="a7"/>
        <w:numPr>
          <w:ilvl w:val="0"/>
          <w:numId w:val="37"/>
        </w:numPr>
        <w:ind w:leftChars="0"/>
        <w:rPr>
          <w:rFonts w:asciiTheme="minorEastAsia" w:hAnsiTheme="minorEastAsia"/>
          <w:szCs w:val="21"/>
        </w:rPr>
      </w:pPr>
      <w:r w:rsidRPr="009C6F99">
        <w:rPr>
          <w:rFonts w:asciiTheme="minorEastAsia" w:hAnsiTheme="minorEastAsia" w:hint="eastAsia"/>
          <w:szCs w:val="21"/>
        </w:rPr>
        <w:t>セキュリティリスクの増加</w:t>
      </w:r>
    </w:p>
    <w:p w14:paraId="1B076DFC" w14:textId="77777777" w:rsidR="00685401" w:rsidRPr="009C6F99" w:rsidRDefault="00685401" w:rsidP="00685401">
      <w:pPr>
        <w:pStyle w:val="a7"/>
        <w:numPr>
          <w:ilvl w:val="0"/>
          <w:numId w:val="37"/>
        </w:numPr>
        <w:ind w:leftChars="0"/>
        <w:rPr>
          <w:rFonts w:asciiTheme="minorEastAsia" w:hAnsiTheme="minorEastAsia"/>
          <w:szCs w:val="21"/>
        </w:rPr>
      </w:pPr>
      <w:r w:rsidRPr="009C6F99">
        <w:rPr>
          <w:rFonts w:asciiTheme="minorEastAsia" w:hAnsiTheme="minorEastAsia" w:hint="eastAsia"/>
          <w:szCs w:val="21"/>
        </w:rPr>
        <w:t>変更対応力の低下</w:t>
      </w:r>
    </w:p>
    <w:p w14:paraId="07130AC8" w14:textId="77777777" w:rsidR="00685401" w:rsidRPr="009C6F99" w:rsidRDefault="00685401" w:rsidP="00685401">
      <w:pPr>
        <w:pStyle w:val="a7"/>
        <w:numPr>
          <w:ilvl w:val="0"/>
          <w:numId w:val="37"/>
        </w:numPr>
        <w:ind w:leftChars="0"/>
        <w:rPr>
          <w:rFonts w:asciiTheme="minorEastAsia" w:hAnsiTheme="minorEastAsia"/>
          <w:szCs w:val="21"/>
        </w:rPr>
      </w:pPr>
      <w:r w:rsidRPr="009C6F99">
        <w:rPr>
          <w:rFonts w:asciiTheme="minorEastAsia" w:hAnsiTheme="minorEastAsia" w:hint="eastAsia"/>
          <w:szCs w:val="21"/>
        </w:rPr>
        <w:t>品質の低下</w:t>
      </w:r>
    </w:p>
    <w:p w14:paraId="009150E9" w14:textId="77777777" w:rsidR="00685401" w:rsidRPr="009C6F99" w:rsidRDefault="00685401" w:rsidP="00685401">
      <w:pPr>
        <w:pStyle w:val="a7"/>
        <w:numPr>
          <w:ilvl w:val="0"/>
          <w:numId w:val="37"/>
        </w:numPr>
        <w:ind w:leftChars="0"/>
        <w:rPr>
          <w:rFonts w:asciiTheme="minorEastAsia" w:hAnsiTheme="minorEastAsia"/>
          <w:szCs w:val="21"/>
        </w:rPr>
      </w:pPr>
      <w:r w:rsidRPr="009C6F99">
        <w:rPr>
          <w:rFonts w:asciiTheme="minorEastAsia" w:hAnsiTheme="minorEastAsia" w:hint="eastAsia"/>
          <w:szCs w:val="21"/>
        </w:rPr>
        <w:t>継続性への不安</w:t>
      </w:r>
    </w:p>
    <w:p w14:paraId="61D99B3D"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うした問題は、特定の情報システムに限ったものではなく、現在、稼働している全ての情報システムに少なからず当てはまるものである。情報システムのレガシー化による課題から脱却するためには、単純に新しい機器に情報システムを更改すれば良いというものではない。情報システムを再構築して数年後に、フレームワークのサポート切れや、保守性の悪化など、短期間で再度のレガシー化が発生したケースも散見されている。</w:t>
      </w:r>
    </w:p>
    <w:p w14:paraId="74254D86"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レガシー化に対しては、自前主義からの脱却・クラウドサービス利用、ビルディング・ブロック型のアーキテクチャなど、小規模で自己完結的な情報システム機能を組み合わせたアーキテクチャを選択することによって、変化に強く、効率的に改修・運用できるあり方を目指すことが望ましい。</w:t>
      </w:r>
    </w:p>
    <w:p w14:paraId="561BF53B"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なお、レガシー化への対応は、問題が起きてからでなく、情報システムの構築段階や初期の運用段階から継続的な評価を行い、早期から計画的に改善を行う必要がある。</w:t>
      </w:r>
    </w:p>
    <w:p w14:paraId="099BB37A" w14:textId="77777777" w:rsidR="00685401" w:rsidRPr="009C6F99" w:rsidRDefault="00685401" w:rsidP="00685401">
      <w:pPr>
        <w:rPr>
          <w:rFonts w:asciiTheme="minorEastAsia" w:hAnsiTheme="minorEastAsia"/>
          <w:szCs w:val="21"/>
        </w:rPr>
      </w:pPr>
    </w:p>
    <w:p w14:paraId="3540F709" w14:textId="77777777" w:rsidR="00685401" w:rsidRPr="009C6F99" w:rsidRDefault="00685401" w:rsidP="00685401">
      <w:pPr>
        <w:pStyle w:val="20"/>
        <w:rPr>
          <w:rFonts w:asciiTheme="minorEastAsia" w:eastAsiaTheme="minorEastAsia" w:hAnsiTheme="minorEastAsia"/>
          <w:szCs w:val="21"/>
        </w:rPr>
      </w:pPr>
      <w:bookmarkStart w:id="164" w:name="_Toc36719480"/>
      <w:bookmarkStart w:id="165" w:name="_Toc37066560"/>
      <w:r w:rsidRPr="009C6F99">
        <w:rPr>
          <w:rFonts w:asciiTheme="minorEastAsia" w:eastAsiaTheme="minorEastAsia" w:hAnsiTheme="minorEastAsia"/>
          <w:szCs w:val="21"/>
        </w:rPr>
        <w:t xml:space="preserve">3.4 </w:t>
      </w:r>
      <w:r w:rsidRPr="009C6F99">
        <w:rPr>
          <w:rFonts w:asciiTheme="minorEastAsia" w:eastAsiaTheme="minorEastAsia" w:hAnsiTheme="minorEastAsia" w:hint="eastAsia"/>
          <w:szCs w:val="21"/>
        </w:rPr>
        <w:t>政府のスマート化</w:t>
      </w:r>
      <w:bookmarkEnd w:id="164"/>
      <w:bookmarkEnd w:id="165"/>
    </w:p>
    <w:p w14:paraId="1851D217" w14:textId="77777777" w:rsidR="00685401" w:rsidRPr="009C6F99" w:rsidRDefault="00685401" w:rsidP="00685401">
      <w:pPr>
        <w:pStyle w:val="3"/>
        <w:numPr>
          <w:ilvl w:val="0"/>
          <w:numId w:val="8"/>
        </w:numPr>
        <w:rPr>
          <w:rFonts w:asciiTheme="minorEastAsia" w:eastAsiaTheme="minorEastAsia" w:hAnsiTheme="minorEastAsia"/>
          <w:szCs w:val="21"/>
        </w:rPr>
      </w:pPr>
      <w:bookmarkStart w:id="166" w:name="_Toc36719481"/>
      <w:bookmarkStart w:id="167" w:name="_Toc37066561"/>
      <w:r w:rsidRPr="009C6F99">
        <w:rPr>
          <w:rFonts w:asciiTheme="minorEastAsia" w:eastAsiaTheme="minorEastAsia" w:hAnsiTheme="minorEastAsia" w:hint="eastAsia"/>
          <w:szCs w:val="21"/>
        </w:rPr>
        <w:t>政府情報システムの調達・開発・運用手法の見直し</w:t>
      </w:r>
      <w:bookmarkEnd w:id="166"/>
      <w:bookmarkEnd w:id="167"/>
    </w:p>
    <w:p w14:paraId="15F56A37"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szCs w:val="21"/>
        </w:rPr>
        <w:t>2030年を展望すると、デジタル・サービスを効率よく安全に作っていくのはもちろんのこと、それを実現するために、政府内の活動そのものをスマートにしていく必要がある。既に先進各国ではテレビ会議が日常的に使われ、議事録の自動作成、</w:t>
      </w:r>
      <w:r w:rsidRPr="009C6F99">
        <w:rPr>
          <w:rFonts w:asciiTheme="minorEastAsia" w:hAnsiTheme="minorEastAsia" w:hint="eastAsia"/>
          <w:szCs w:val="21"/>
        </w:rPr>
        <w:t>オープンな開発プラットフォーム</w:t>
      </w:r>
      <w:r w:rsidRPr="009C6F99">
        <w:rPr>
          <w:rStyle w:val="af7"/>
          <w:rFonts w:asciiTheme="minorEastAsia" w:hAnsiTheme="minorEastAsia"/>
          <w:szCs w:val="21"/>
        </w:rPr>
        <w:footnoteReference w:id="45"/>
      </w:r>
      <w:r w:rsidRPr="009C6F99">
        <w:rPr>
          <w:rFonts w:asciiTheme="minorEastAsia" w:hAnsiTheme="minorEastAsia" w:hint="eastAsia"/>
          <w:szCs w:val="21"/>
        </w:rPr>
        <w:t>を活用した官民協働のシステム開発、市販のサービスを使って業務の効率化を図っている。</w:t>
      </w:r>
    </w:p>
    <w:p w14:paraId="02F879C1"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情報システムの整備や運用に活用しうる民間サービス・クラウドサービスの多様化が進み、さらに進化していく中で、これらを有効かつ効率的に取り入れていくための、政府の調達手法や開発手法の抜本的見直しは避けて通れない。</w:t>
      </w:r>
    </w:p>
    <w:p w14:paraId="11639651"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現在の情報システムの調達は、競争入札</w:t>
      </w:r>
      <w:r w:rsidRPr="009C6F99">
        <w:rPr>
          <w:rStyle w:val="af7"/>
          <w:rFonts w:asciiTheme="minorEastAsia" w:hAnsiTheme="minorEastAsia"/>
          <w:szCs w:val="21"/>
        </w:rPr>
        <w:footnoteReference w:id="46"/>
      </w:r>
      <w:r w:rsidRPr="009C6F99">
        <w:rPr>
          <w:rFonts w:asciiTheme="minorEastAsia" w:hAnsiTheme="minorEastAsia" w:hint="eastAsia"/>
          <w:szCs w:val="21"/>
        </w:rPr>
        <w:t>を原則として競争性、公平性を確保することを目的とした制度設計がなされており、定められたプロセスを正しく実施するという手順自体が重視されてきた。しかしながら、適切な価格で適切なサービス品質を提供可能な事業者を選定し、発注者が意図した成果を確実に取得するという調達の本来目的に対して、現状、十分な成果が得られているとは言いがたい。例えば、現行の情報システムに対する部分的な機能改修等において、現行情報システムの設計・開発・運用・保守事業者以外の参入が事実上見込まれなかったとしても、現在のルールでは原則として競争入札を実施することが求められる。また、競争入札では一度のみの入札（予定価格を下回らない場合は、その場で札入れを複数回行う場合もある）で価格を決定することとなるため、価格の水準に合わせて実現範囲を調整するといった事業者との交渉を行うことができない。このため、発注者は仕様書作成時点で想定しうるサービス・業務要件から導いた実現範囲を最大限とした仕様書を作成せざるを得ず、応札する事業者はその仕様書の内容から想定される中で最大の作業を行うことを前提として価格を積算せざるを得なくなる。その結果、価格は高止まりしてしまう。また、技術力などが不十分な事業者が落札者となり、情報システム開発そのものが失敗する場合も散見される。</w:t>
      </w:r>
    </w:p>
    <w:p w14:paraId="348A538E"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加えて、予算要求時点では想定しきれない予算執行時の不確定な要件や制約事項があり、リスクを多く算出した見積をそのまま執行段階でも使用されていることが散見される。本来、プロジェクトを進める過程でこれらの要件等は段階的に詳細化され、サービス・業務要件等が明らかになることで、調達すべき情報システムの機能要件・非機能要件の項目がスリム化され、確保した予算よりも少ない開発規模に収まることが期待される。しかしながら、確保した予算額から適切に調達価格を削減しないケースが見受けられており、特に</w:t>
      </w:r>
      <w:r w:rsidRPr="009C6F99">
        <w:rPr>
          <w:rFonts w:asciiTheme="minorEastAsia" w:hAnsiTheme="minorEastAsia"/>
          <w:szCs w:val="21"/>
        </w:rPr>
        <w:t>1</w:t>
      </w:r>
      <w:r w:rsidRPr="009C6F99">
        <w:rPr>
          <w:rFonts w:asciiTheme="minorEastAsia" w:hAnsiTheme="minorEastAsia" w:hint="eastAsia"/>
          <w:szCs w:val="21"/>
        </w:rPr>
        <w:t>者応札の場合には、入札金額による競争が働かないことから、段階的詳細化でのコスト削減効果が更に出にくい傾向にある。</w:t>
      </w:r>
    </w:p>
    <w:p w14:paraId="39B44CEC"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一方、民間企業における調達では、開発者からの提案内容や、発注者と開発者が一体となったチームが重視されており、コンペティションによる契約、随意契約</w:t>
      </w:r>
      <w:r w:rsidRPr="009C6F99">
        <w:rPr>
          <w:rStyle w:val="af7"/>
          <w:rFonts w:asciiTheme="minorEastAsia" w:hAnsiTheme="minorEastAsia"/>
          <w:szCs w:val="21"/>
        </w:rPr>
        <w:footnoteReference w:id="47"/>
      </w:r>
      <w:r w:rsidRPr="009C6F99">
        <w:rPr>
          <w:rFonts w:asciiTheme="minorEastAsia" w:hAnsiTheme="minorEastAsia" w:hint="eastAsia"/>
          <w:szCs w:val="21"/>
        </w:rPr>
        <w:t>、フェージング契約</w:t>
      </w:r>
      <w:r w:rsidRPr="009C6F99">
        <w:rPr>
          <w:rStyle w:val="af7"/>
          <w:rFonts w:asciiTheme="minorEastAsia" w:hAnsiTheme="minorEastAsia"/>
          <w:szCs w:val="21"/>
        </w:rPr>
        <w:footnoteReference w:id="48"/>
      </w:r>
      <w:r w:rsidRPr="009C6F99">
        <w:rPr>
          <w:rFonts w:asciiTheme="minorEastAsia" w:hAnsiTheme="minorEastAsia" w:hint="eastAsia"/>
          <w:szCs w:val="21"/>
        </w:rPr>
        <w:t>などの多様な契約形態が情報システムの目的や開発の形態に応じて使い分けられている。</w:t>
      </w:r>
    </w:p>
    <w:p w14:paraId="54F7C782"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また、クラウドサービス等の新たな利用形態、契約形態の</w:t>
      </w:r>
      <w:r w:rsidRPr="009C6F99">
        <w:rPr>
          <w:rFonts w:asciiTheme="minorEastAsia" w:hAnsiTheme="minorEastAsia"/>
          <w:szCs w:val="21"/>
        </w:rPr>
        <w:t>ITサービスが広まっている中、このような新しいサービスを利用することについて現行の調達制度が追い付いていない。</w:t>
      </w:r>
      <w:r w:rsidRPr="009C6F99">
        <w:rPr>
          <w:rFonts w:asciiTheme="minorEastAsia" w:hAnsiTheme="minorEastAsia" w:hint="eastAsia"/>
          <w:szCs w:val="21"/>
        </w:rPr>
        <w:t>また、ボリューム・ディスカウントや、サブスクリプション型のサービスも増えており、このような柔軟な料金体系に対しても調達手法を整えていく必要がある。</w:t>
      </w:r>
    </w:p>
    <w:p w14:paraId="40ADB4E5"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情報システムやデータ整備の中核をなす調達プロセスで発生している上述の課題を解決し、民間企業等で効果的に活用されている</w:t>
      </w:r>
      <w:r w:rsidRPr="009C6F99">
        <w:rPr>
          <w:rFonts w:asciiTheme="minorEastAsia" w:hAnsiTheme="minorEastAsia"/>
          <w:szCs w:val="21"/>
        </w:rPr>
        <w:t>ITサービスを政府においても十分に活用できるように、調達改革を進める必要がある。政府情報システムの調達についての現状の課題を整理し、それらを解決するための新たな調達プロセスを立案するとともに、新しい調達プロセスを実案件で試行してその効果を検証し、政府全体で</w:t>
      </w:r>
      <w:r w:rsidRPr="009C6F99">
        <w:rPr>
          <w:rFonts w:asciiTheme="minorEastAsia" w:hAnsiTheme="minorEastAsia" w:hint="eastAsia"/>
          <w:szCs w:val="21"/>
        </w:rPr>
        <w:t>情報システム調達の改革を推進する。</w:t>
      </w:r>
    </w:p>
    <w:p w14:paraId="630199E5" w14:textId="77777777" w:rsidR="00685401" w:rsidRPr="009C6F99" w:rsidRDefault="00685401" w:rsidP="00685401">
      <w:pPr>
        <w:rPr>
          <w:rFonts w:asciiTheme="minorEastAsia" w:hAnsiTheme="minorEastAsia"/>
          <w:szCs w:val="21"/>
        </w:rPr>
      </w:pPr>
      <w:r w:rsidRPr="009C6F99">
        <w:rPr>
          <w:rFonts w:asciiTheme="minorEastAsia" w:hAnsiTheme="minorEastAsia" w:hint="eastAsia"/>
          <w:szCs w:val="21"/>
        </w:rPr>
        <w:t xml:space="preserve">　更に、調達中や調達後の情報システム情報を政府全体で管理し、</w:t>
      </w:r>
      <w:r w:rsidRPr="009C6F99">
        <w:rPr>
          <w:rFonts w:asciiTheme="minorEastAsia" w:hAnsiTheme="minorEastAsia"/>
          <w:szCs w:val="21"/>
        </w:rPr>
        <w:t>APIを通じた</w:t>
      </w:r>
      <w:r w:rsidRPr="009C6F99">
        <w:rPr>
          <w:rFonts w:asciiTheme="minorEastAsia" w:hAnsiTheme="minorEastAsia" w:hint="eastAsia"/>
          <w:szCs w:val="21"/>
        </w:rPr>
        <w:t>情報システム間の連携や機能の共通化などを図っていく必要がある。このためには、予算策定から、結果の公開まで、ポートフォリオ管理、情報システム管理、結果管理を、一貫性を持って運用していく必要がある。</w:t>
      </w:r>
    </w:p>
    <w:p w14:paraId="4F79C4D3" w14:textId="77777777" w:rsidR="00685401" w:rsidRPr="009C6F99" w:rsidRDefault="00685401" w:rsidP="00685401">
      <w:pPr>
        <w:rPr>
          <w:rFonts w:asciiTheme="minorEastAsia" w:hAnsiTheme="minorEastAsia"/>
          <w:szCs w:val="21"/>
        </w:rPr>
      </w:pPr>
    </w:p>
    <w:p w14:paraId="0D80BC4E" w14:textId="77777777" w:rsidR="00685401" w:rsidRPr="009C6F99" w:rsidRDefault="00685401" w:rsidP="00685401">
      <w:pPr>
        <w:pStyle w:val="3"/>
        <w:numPr>
          <w:ilvl w:val="0"/>
          <w:numId w:val="8"/>
        </w:numPr>
        <w:rPr>
          <w:rFonts w:asciiTheme="minorEastAsia" w:eastAsiaTheme="minorEastAsia" w:hAnsiTheme="minorEastAsia"/>
          <w:szCs w:val="21"/>
        </w:rPr>
      </w:pPr>
      <w:bookmarkStart w:id="168" w:name="_Toc31375916"/>
      <w:bookmarkStart w:id="169" w:name="_Toc36719482"/>
      <w:bookmarkStart w:id="170" w:name="_Toc37066562"/>
      <w:r w:rsidRPr="009C6F99">
        <w:rPr>
          <w:rFonts w:asciiTheme="minorEastAsia" w:eastAsiaTheme="minorEastAsia" w:hAnsiTheme="minorEastAsia" w:hint="eastAsia"/>
          <w:szCs w:val="21"/>
        </w:rPr>
        <w:t>新しい開発手法やツールの導入によるデジタル化の加速</w:t>
      </w:r>
      <w:bookmarkEnd w:id="168"/>
      <w:bookmarkEnd w:id="169"/>
      <w:bookmarkEnd w:id="170"/>
    </w:p>
    <w:p w14:paraId="1EC4B429"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社会環境や行政機関、職員を取り巻く業務の環境やニーズの変化は速くなってきており、行政サービスのリリースも迅速性を求められる。</w:t>
      </w:r>
    </w:p>
    <w:p w14:paraId="7B4048BB"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現在の政府情報システムで主流の開発手法は、「要件定義⇒設計⇒開発⇒テスト」の工程を原則手戻りなく行うウォーターフォールと呼ばれる開発手法である。要件定義段階での業務内容の精緻な確立と設計書への正確な反映・実行・検証が必要であること、要件定義以降の工程との間に予算要求や調達などが挟まることなどから、業務内容について定義してから運用開始までに２〜３年、長いものでは４年も経過するような状況である。</w:t>
      </w:r>
    </w:p>
    <w:p w14:paraId="6C3324D8"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行政サービスの分野や取扱件数に応じて、情報システムの開発において、変化に迅速に対応が可能なアジャイル開発、ローコーディングツール、オープンソースといった新しい開発手法やツールの導入を進めていくことが必要である。アジャイル開発では、情報システムが柔軟に改善できることにより、業務現場自体の改善サイクルを速く回せるようになるという効果も得られる。しかし、機能を柔軟に変更しながらプロジェクトを管理するには、発注者側も技術の難易度や作業の規模感を理解できる必要がある。そうでないと、仕様確定や変更をきちんとできない発注者や、技術力やモラルを欠いた受注者によりプロジェクトが破綻することもある。柔軟な機能リリースに対応できる発注管理体制を作るとともにガイド化やノウハウ共有が必要となってくる。</w:t>
      </w:r>
    </w:p>
    <w:p w14:paraId="01195681"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ローコーディングツールを活用することにより、業務知識を持つ職員が簡易な操作教育をうけることでアプリケーション開発を行うことができるようになる。業務内容について試行錯誤段階からアプリケーションの動作の確認を行うことができ、設計開発段階において週単位などの短いサイクルで動作検証や品質の確認ができる。運用段階においては、制度改正対応を週単位や早い場合は時間単位でアプリケーションに反映することも可能となる。一方、ローコーディングツールは、場当たり的な改修の積み重ねによるアプリケーション構造の複雑化や、ツールに起因したベンダーロックインも懸念されることから、実際の導入事例を積み重ね、ノウハウの集積を図る必要がある。</w:t>
      </w:r>
    </w:p>
    <w:p w14:paraId="441832DC"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政府において、オープンソース活用は長い間要請があったものの具体化が進まない状態が続いており、一部オープンソース活用していても、特定ベンダーにロックインされている状況が見られる。これは、オープンソースの特徴や留意点について発注者側である政府の知見が少ないこと、要件定義等の段階においてオープンソースを活用することの効果について訴求されていないことなどが要因と考えられる。オープンソースの世界では、常に最新のビジネスや技術動向を踏まえた機能改善や入替など、サービスの盛衰が行われてきている。これらの動向を活用することで、政府情報システムにおいても、社会のニーズに即した柔軟性のある情報システムの構築が可能となる。</w:t>
      </w:r>
    </w:p>
    <w:p w14:paraId="6F63EAE7" w14:textId="77777777" w:rsidR="00685401" w:rsidRPr="009C6F99" w:rsidRDefault="00685401" w:rsidP="00685401">
      <w:pPr>
        <w:ind w:firstLineChars="100" w:firstLine="210"/>
        <w:rPr>
          <w:rFonts w:asciiTheme="minorEastAsia" w:hAnsiTheme="minorEastAsia"/>
          <w:szCs w:val="21"/>
        </w:rPr>
      </w:pPr>
    </w:p>
    <w:p w14:paraId="67378212" w14:textId="77777777" w:rsidR="00685401" w:rsidRPr="009C6F99" w:rsidRDefault="00685401" w:rsidP="00685401">
      <w:pPr>
        <w:pStyle w:val="3"/>
        <w:numPr>
          <w:ilvl w:val="0"/>
          <w:numId w:val="8"/>
        </w:numPr>
        <w:rPr>
          <w:rFonts w:asciiTheme="minorEastAsia" w:eastAsiaTheme="minorEastAsia" w:hAnsiTheme="minorEastAsia"/>
          <w:szCs w:val="21"/>
        </w:rPr>
      </w:pPr>
      <w:bookmarkStart w:id="171" w:name="_Toc31375917"/>
      <w:bookmarkStart w:id="172" w:name="_Toc36719483"/>
      <w:bookmarkStart w:id="173" w:name="_Toc37066563"/>
      <w:r w:rsidRPr="009C6F99">
        <w:rPr>
          <w:rFonts w:asciiTheme="minorEastAsia" w:eastAsiaTheme="minorEastAsia" w:hAnsiTheme="minorEastAsia" w:hint="eastAsia"/>
          <w:szCs w:val="21"/>
        </w:rPr>
        <w:t>横断的なデジタル人材の育成と政府の実施体制の整備</w:t>
      </w:r>
      <w:bookmarkEnd w:id="171"/>
      <w:bookmarkEnd w:id="172"/>
      <w:bookmarkEnd w:id="173"/>
    </w:p>
    <w:p w14:paraId="5785EAF1"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デジタル化推進のため、政府</w:t>
      </w:r>
      <w:r w:rsidRPr="009C6F99">
        <w:rPr>
          <w:rFonts w:asciiTheme="minorEastAsia" w:hAnsiTheme="minorEastAsia"/>
          <w:szCs w:val="21"/>
        </w:rPr>
        <w:t>CIOを中心に政府CIO補佐官が配置され、各府省にはCIO/副CIOが配置されるなど体制強化が図られ、ITと行政業務に関する十分な知識・経験を持ち、専門家と一般</w:t>
      </w:r>
      <w:r w:rsidRPr="009C6F99">
        <w:rPr>
          <w:rFonts w:asciiTheme="minorEastAsia" w:hAnsiTheme="minorEastAsia" w:hint="eastAsia"/>
          <w:szCs w:val="21"/>
        </w:rPr>
        <w:t>職員とを</w:t>
      </w:r>
      <w:r w:rsidRPr="009C6F99">
        <w:rPr>
          <w:rFonts w:asciiTheme="minorEastAsia" w:hAnsiTheme="minorEastAsia"/>
          <w:szCs w:val="21"/>
        </w:rPr>
        <w:t>橋渡しをする人材</w:t>
      </w:r>
      <w:r w:rsidRPr="009C6F99">
        <w:rPr>
          <w:rFonts w:asciiTheme="minorEastAsia" w:hAnsiTheme="minorEastAsia" w:hint="eastAsia"/>
          <w:szCs w:val="21"/>
        </w:rPr>
        <w:t>の育成が進められてきた。一方で、デジタル・ガバメントを取り巻く環境は、この数年大きく変貌しつつある。官民を問わない「デジタル・トランスフォーメーション（</w:t>
      </w:r>
      <w:r w:rsidRPr="009C6F99">
        <w:rPr>
          <w:rFonts w:asciiTheme="minorEastAsia" w:hAnsiTheme="minorEastAsia"/>
          <w:szCs w:val="21"/>
        </w:rPr>
        <w:t>DX）</w:t>
      </w:r>
      <w:r w:rsidRPr="009C6F99">
        <w:rPr>
          <w:rFonts w:asciiTheme="minorEastAsia" w:hAnsiTheme="minorEastAsia" w:hint="eastAsia"/>
          <w:szCs w:val="21"/>
        </w:rPr>
        <w:t>」の必要性、サービスデザイン、データ活用、クラウドサービスなどの新たな技術や手法の台頭、官民データ活用推進法</w:t>
      </w:r>
      <w:r w:rsidRPr="009C6F99">
        <w:rPr>
          <w:rFonts w:asciiTheme="minorEastAsia" w:hAnsiTheme="minorEastAsia"/>
          <w:szCs w:val="21"/>
        </w:rPr>
        <w:t>(2016年)、</w:t>
      </w:r>
      <w:r w:rsidRPr="009C6F99">
        <w:rPr>
          <w:rFonts w:asciiTheme="minorEastAsia" w:hAnsiTheme="minorEastAsia" w:hint="eastAsia"/>
          <w:szCs w:val="21"/>
        </w:rPr>
        <w:t>デジタル手続法</w:t>
      </w:r>
      <w:r w:rsidRPr="009C6F99">
        <w:rPr>
          <w:rFonts w:asciiTheme="minorEastAsia" w:hAnsiTheme="minorEastAsia"/>
          <w:szCs w:val="21"/>
        </w:rPr>
        <w:t>(2019年)</w:t>
      </w:r>
      <w:r w:rsidRPr="009C6F99">
        <w:rPr>
          <w:rFonts w:asciiTheme="minorEastAsia" w:hAnsiTheme="minorEastAsia" w:hint="eastAsia"/>
          <w:szCs w:val="21"/>
        </w:rPr>
        <w:t>等の制定など、新たなスキルが求められるようになってきている。</w:t>
      </w:r>
    </w:p>
    <w:p w14:paraId="479309CD"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この変化に対応するためには、従来型の人材を拡充するのと併せ、政府の</w:t>
      </w:r>
      <w:r w:rsidRPr="009C6F99">
        <w:rPr>
          <w:rFonts w:asciiTheme="minorEastAsia" w:hAnsiTheme="minorEastAsia"/>
          <w:szCs w:val="21"/>
        </w:rPr>
        <w:t>IT人材に求められる素養やスキル・専門性等を継</w:t>
      </w:r>
      <w:r w:rsidRPr="009C6F99">
        <w:rPr>
          <w:rFonts w:asciiTheme="minorEastAsia" w:hAnsiTheme="minorEastAsia" w:hint="eastAsia"/>
          <w:szCs w:val="21"/>
        </w:rPr>
        <w:t>続的に検討・見直すことが重要となる。また、中長期的に育成・採用を進めるための全体像を検討し、それに沿った人材育成・採用の具体化が必要である。このために求められている人材像を類型化すると</w:t>
      </w:r>
      <w:r>
        <w:rPr>
          <w:rFonts w:asciiTheme="minorEastAsia" w:hAnsiTheme="minorEastAsia" w:hint="eastAsia"/>
          <w:szCs w:val="21"/>
        </w:rPr>
        <w:t>、以下</w:t>
      </w:r>
      <w:r w:rsidRPr="00CC6888">
        <w:rPr>
          <w:rFonts w:asciiTheme="minorEastAsia" w:hAnsiTheme="minorEastAsia" w:hint="eastAsia"/>
          <w:szCs w:val="21"/>
        </w:rPr>
        <w:t>４タイプのようなものも考えられる</w:t>
      </w:r>
      <w:r w:rsidRPr="009C6F99">
        <w:rPr>
          <w:rFonts w:asciiTheme="minorEastAsia" w:hAnsiTheme="minorEastAsia" w:hint="eastAsia"/>
          <w:szCs w:val="21"/>
        </w:rPr>
        <w:t>。</w:t>
      </w:r>
    </w:p>
    <w:p w14:paraId="6EEBC6AD" w14:textId="77777777" w:rsidR="00685401" w:rsidRPr="009C6F99" w:rsidRDefault="00685401" w:rsidP="00685401">
      <w:pPr>
        <w:pStyle w:val="a7"/>
        <w:widowControl w:val="0"/>
        <w:numPr>
          <w:ilvl w:val="0"/>
          <w:numId w:val="38"/>
        </w:numPr>
        <w:ind w:leftChars="0"/>
        <w:jc w:val="both"/>
        <w:rPr>
          <w:rFonts w:asciiTheme="minorEastAsia" w:hAnsiTheme="minorEastAsia"/>
          <w:szCs w:val="21"/>
        </w:rPr>
      </w:pPr>
      <w:r w:rsidRPr="009C6F99">
        <w:rPr>
          <w:rFonts w:asciiTheme="minorEastAsia" w:hAnsiTheme="minorEastAsia" w:hint="eastAsia"/>
          <w:szCs w:val="21"/>
        </w:rPr>
        <w:t>デジタル・トランスフォーメーション推進人材</w:t>
      </w:r>
    </w:p>
    <w:p w14:paraId="6631C671" w14:textId="77777777" w:rsidR="00685401" w:rsidRPr="009C6F99" w:rsidRDefault="00685401" w:rsidP="00685401">
      <w:pPr>
        <w:ind w:leftChars="135" w:left="283"/>
        <w:rPr>
          <w:rFonts w:asciiTheme="minorEastAsia" w:hAnsiTheme="minorEastAsia"/>
          <w:szCs w:val="21"/>
        </w:rPr>
      </w:pPr>
      <w:r w:rsidRPr="009C6F99">
        <w:rPr>
          <w:rFonts w:asciiTheme="minorEastAsia" w:hAnsiTheme="minorEastAsia" w:hint="eastAsia"/>
          <w:szCs w:val="21"/>
        </w:rPr>
        <w:t>（デジタル技術を前提に、BPRを進めつつ新たな政策手法への転換や行政サービスの質の抜本的向上を実現するため、業務・システム改革を主導するリーダー人材）</w:t>
      </w:r>
    </w:p>
    <w:p w14:paraId="1E96D6F6" w14:textId="77777777" w:rsidR="00685401" w:rsidRPr="009C6F99" w:rsidRDefault="00685401" w:rsidP="00685401">
      <w:pPr>
        <w:pStyle w:val="a7"/>
        <w:widowControl w:val="0"/>
        <w:numPr>
          <w:ilvl w:val="0"/>
          <w:numId w:val="38"/>
        </w:numPr>
        <w:ind w:leftChars="0"/>
        <w:jc w:val="both"/>
        <w:rPr>
          <w:rFonts w:asciiTheme="minorEastAsia" w:hAnsiTheme="minorEastAsia"/>
          <w:szCs w:val="21"/>
        </w:rPr>
      </w:pPr>
      <w:r w:rsidRPr="009C6F99">
        <w:rPr>
          <w:rFonts w:asciiTheme="minorEastAsia" w:hAnsiTheme="minorEastAsia" w:hint="eastAsia"/>
          <w:szCs w:val="21"/>
        </w:rPr>
        <w:t>先進技術・分野に関する専門人材</w:t>
      </w:r>
    </w:p>
    <w:p w14:paraId="1BC16327" w14:textId="77777777" w:rsidR="00685401" w:rsidRPr="009C6F99" w:rsidRDefault="00685401" w:rsidP="00685401">
      <w:pPr>
        <w:ind w:leftChars="135" w:left="283"/>
        <w:rPr>
          <w:rFonts w:asciiTheme="minorEastAsia" w:hAnsiTheme="minorEastAsia"/>
          <w:szCs w:val="21"/>
        </w:rPr>
      </w:pPr>
      <w:r w:rsidRPr="009C6F99">
        <w:rPr>
          <w:rFonts w:asciiTheme="minorEastAsia" w:hAnsiTheme="minorEastAsia" w:hint="eastAsia"/>
          <w:szCs w:val="21"/>
        </w:rPr>
        <w:t>（情報技術のみならず、データ設計・分析、サービスデザインといった専門分野について、実務経験・専門性を有する人材。現在の政府では、CIO補佐官等の民間での実務経験者が該当する）</w:t>
      </w:r>
    </w:p>
    <w:p w14:paraId="65058317" w14:textId="77777777" w:rsidR="00685401" w:rsidRPr="009C6F99" w:rsidRDefault="00685401" w:rsidP="00685401">
      <w:pPr>
        <w:pStyle w:val="a7"/>
        <w:widowControl w:val="0"/>
        <w:numPr>
          <w:ilvl w:val="0"/>
          <w:numId w:val="38"/>
        </w:numPr>
        <w:ind w:leftChars="0"/>
        <w:jc w:val="both"/>
        <w:rPr>
          <w:rFonts w:asciiTheme="minorEastAsia" w:hAnsiTheme="minorEastAsia"/>
          <w:szCs w:val="21"/>
        </w:rPr>
      </w:pPr>
      <w:r w:rsidRPr="009C6F99">
        <w:rPr>
          <w:rFonts w:asciiTheme="minorEastAsia" w:hAnsiTheme="minorEastAsia" w:hint="eastAsia"/>
          <w:szCs w:val="21"/>
        </w:rPr>
        <w:t>プロジェクト推進人材</w:t>
      </w:r>
    </w:p>
    <w:p w14:paraId="1F8304D7" w14:textId="77777777" w:rsidR="00685401" w:rsidRPr="009C6F99" w:rsidRDefault="00685401" w:rsidP="00685401">
      <w:pPr>
        <w:ind w:leftChars="135" w:left="283"/>
        <w:rPr>
          <w:rFonts w:asciiTheme="minorEastAsia" w:hAnsiTheme="minorEastAsia"/>
          <w:szCs w:val="21"/>
        </w:rPr>
      </w:pPr>
      <w:r w:rsidRPr="009C6F99">
        <w:rPr>
          <w:rFonts w:asciiTheme="minorEastAsia" w:hAnsiTheme="minorEastAsia" w:hint="eastAsia"/>
          <w:szCs w:val="21"/>
        </w:rPr>
        <w:t>（政府横断的なプロジェクトや一元的なプロジェクト管理への対応、開発・運用期間を通じた事業者や関係者とのコミュニケーションなど、単なる契約案件の管理を超えて、プロジェクトの遂行・管理に専門性を有する人材）</w:t>
      </w:r>
    </w:p>
    <w:p w14:paraId="005D6CC6" w14:textId="77777777" w:rsidR="00685401" w:rsidRPr="009C6F99" w:rsidRDefault="00685401" w:rsidP="00685401">
      <w:pPr>
        <w:pStyle w:val="a7"/>
        <w:widowControl w:val="0"/>
        <w:numPr>
          <w:ilvl w:val="0"/>
          <w:numId w:val="38"/>
        </w:numPr>
        <w:ind w:leftChars="0"/>
        <w:jc w:val="both"/>
        <w:rPr>
          <w:rFonts w:asciiTheme="minorEastAsia" w:hAnsiTheme="minorEastAsia"/>
          <w:szCs w:val="21"/>
        </w:rPr>
      </w:pPr>
      <w:r w:rsidRPr="009C6F99">
        <w:rPr>
          <w:rFonts w:asciiTheme="minorEastAsia" w:hAnsiTheme="minorEastAsia" w:hint="eastAsia"/>
          <w:szCs w:val="21"/>
        </w:rPr>
        <w:t>情報システムの企画、開発・運用の内製化を担う人材</w:t>
      </w:r>
    </w:p>
    <w:p w14:paraId="1B22920B" w14:textId="77777777" w:rsidR="00685401" w:rsidRPr="009C6F99" w:rsidRDefault="00685401" w:rsidP="00685401">
      <w:pPr>
        <w:ind w:leftChars="135" w:left="283"/>
        <w:rPr>
          <w:rFonts w:asciiTheme="minorEastAsia" w:hAnsiTheme="minorEastAsia"/>
          <w:szCs w:val="21"/>
        </w:rPr>
      </w:pPr>
      <w:r w:rsidRPr="009C6F99">
        <w:rPr>
          <w:rFonts w:asciiTheme="minorEastAsia" w:hAnsiTheme="minorEastAsia" w:hint="eastAsia"/>
          <w:szCs w:val="21"/>
        </w:rPr>
        <w:t>（行政サービスや業務の知見とシステム開発に関する一定の知識を基に、ローコーディングツールなども利用しつつ、自前で必要なシステムの開発・運用ができる人材）</w:t>
      </w:r>
    </w:p>
    <w:p w14:paraId="1849669F" w14:textId="77777777" w:rsidR="00685401" w:rsidRPr="009C6F99" w:rsidRDefault="00685401" w:rsidP="00685401">
      <w:pPr>
        <w:rPr>
          <w:rFonts w:asciiTheme="minorEastAsia" w:hAnsiTheme="minorEastAsia"/>
          <w:szCs w:val="21"/>
        </w:rPr>
      </w:pPr>
    </w:p>
    <w:p w14:paraId="52F2B395" w14:textId="77777777" w:rsidR="00685401" w:rsidRPr="009C6F99" w:rsidRDefault="00685401" w:rsidP="00685401">
      <w:pPr>
        <w:pStyle w:val="a7"/>
        <w:ind w:leftChars="0" w:left="2" w:firstLineChars="100" w:firstLine="210"/>
        <w:rPr>
          <w:rFonts w:asciiTheme="minorEastAsia" w:hAnsiTheme="minorEastAsia"/>
          <w:szCs w:val="21"/>
        </w:rPr>
      </w:pPr>
      <w:r w:rsidRPr="009C6F99">
        <w:rPr>
          <w:rFonts w:asciiTheme="minorEastAsia" w:hAnsiTheme="minorEastAsia" w:hint="eastAsia"/>
          <w:szCs w:val="21"/>
        </w:rPr>
        <w:t>このような人材は、官民問わずデジタル化が進展する中で貴重な人材であ</w:t>
      </w:r>
      <w:r>
        <w:rPr>
          <w:rFonts w:asciiTheme="minorEastAsia" w:hAnsiTheme="minorEastAsia" w:hint="eastAsia"/>
          <w:szCs w:val="21"/>
        </w:rPr>
        <w:t>る。</w:t>
      </w:r>
      <w:r w:rsidRPr="0098202E">
        <w:rPr>
          <w:rFonts w:asciiTheme="minorEastAsia" w:hAnsiTheme="minorEastAsia" w:hint="eastAsia"/>
          <w:szCs w:val="21"/>
        </w:rPr>
        <w:t>政府内での戦略的な育成や確保策について、「政府機関におけるセキュリティ・ＩＴ人材育成総合強化方針」（平成28年３月29日ＣＩＳＯ・ＣＩＯ等連絡会議決定）に基づく各種の取組がなされているが、今後の環境変化を踏まえたより明確な方針見直しが必要</w:t>
      </w:r>
      <w:r>
        <w:rPr>
          <w:rFonts w:asciiTheme="minorEastAsia" w:hAnsiTheme="minorEastAsia" w:hint="eastAsia"/>
          <w:szCs w:val="21"/>
        </w:rPr>
        <w:t>である</w:t>
      </w:r>
      <w:r w:rsidRPr="009C6F99">
        <w:rPr>
          <w:rFonts w:asciiTheme="minorEastAsia" w:hAnsiTheme="minorEastAsia" w:hint="eastAsia"/>
          <w:szCs w:val="21"/>
        </w:rPr>
        <w:t>。現在の新卒採用・定期的な人事異動を前提とした公務員の育成によって対応していくのか、専門家として中途採用した即戦力人材によって対応していくのか等の人材確保方法論を具体化する必要がある。</w:t>
      </w:r>
    </w:p>
    <w:p w14:paraId="43E04275" w14:textId="77777777" w:rsidR="00685401" w:rsidRPr="009C6F99" w:rsidRDefault="00685401" w:rsidP="00685401">
      <w:pPr>
        <w:pStyle w:val="a7"/>
        <w:ind w:leftChars="0" w:left="2" w:firstLineChars="100" w:firstLine="210"/>
        <w:rPr>
          <w:rFonts w:asciiTheme="minorEastAsia" w:hAnsiTheme="minorEastAsia"/>
          <w:szCs w:val="21"/>
        </w:rPr>
      </w:pPr>
      <w:r w:rsidRPr="009C6F99">
        <w:rPr>
          <w:rFonts w:asciiTheme="minorEastAsia" w:hAnsiTheme="minorEastAsia" w:hint="eastAsia"/>
          <w:szCs w:val="21"/>
        </w:rPr>
        <w:t>これらの人材を政府内で活かしていくためには、個々人への研修やスキルセット確立のみならず、チームとして力を発揮できるよう、チーム編成や人数についても併せて検討を進めていく必要がある。例えば、外部から採用した即戦力専門人材を中心に既存行政組織とは文化の異なるチームを作る、外部から採用した人材と新卒採用・育成してきた公務員人材を組み合わせたチームを作る、政府内の少数の専門人材が調達・契約した事業者等と協業して情報システム化に取り組む、などいくつかのパターンが考えらえる。</w:t>
      </w:r>
    </w:p>
    <w:p w14:paraId="0D62487E" w14:textId="77777777" w:rsidR="00685401" w:rsidRPr="009C6F99" w:rsidRDefault="00685401" w:rsidP="00685401">
      <w:pPr>
        <w:ind w:firstLineChars="100" w:firstLine="210"/>
        <w:rPr>
          <w:rFonts w:asciiTheme="minorEastAsia" w:hAnsiTheme="minorEastAsia"/>
          <w:szCs w:val="21"/>
        </w:rPr>
      </w:pPr>
      <w:proofErr w:type="spellStart"/>
      <w:r w:rsidRPr="009C6F99">
        <w:rPr>
          <w:rFonts w:asciiTheme="minorEastAsia" w:hAnsiTheme="minorEastAsia"/>
          <w:szCs w:val="21"/>
        </w:rPr>
        <w:t>CivicTech</w:t>
      </w:r>
      <w:proofErr w:type="spellEnd"/>
      <w:r w:rsidRPr="009C6F99">
        <w:rPr>
          <w:rFonts w:asciiTheme="minorEastAsia" w:hAnsiTheme="minorEastAsia" w:hint="eastAsia"/>
          <w:szCs w:val="21"/>
        </w:rPr>
        <w:t>などの民間で行政と協働して課題を解決する活動も活発化してきている。</w:t>
      </w:r>
      <w:proofErr w:type="spellStart"/>
      <w:r w:rsidRPr="009C6F99">
        <w:rPr>
          <w:rFonts w:asciiTheme="minorEastAsia" w:hAnsiTheme="minorEastAsia"/>
          <w:szCs w:val="21"/>
        </w:rPr>
        <w:t>GovTech</w:t>
      </w:r>
      <w:proofErr w:type="spellEnd"/>
      <w:r w:rsidRPr="009C6F99">
        <w:rPr>
          <w:rFonts w:asciiTheme="minorEastAsia" w:hAnsiTheme="minorEastAsia" w:hint="eastAsia"/>
          <w:szCs w:val="21"/>
        </w:rPr>
        <w:t>として行政に変わって公共サービスを提供する企業も増えてきている。このような民間からの参画・交流を通じて、民間の知見の共有などを推進していくことも重要である。</w:t>
      </w:r>
    </w:p>
    <w:p w14:paraId="0E83AFEA"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また、先進各国のように特定領域に対して専門チームを作っていくことも重要である。特に、本グランドデザイン推進に当たり、中核を占めるUI/UXのチームとデータの専門チームを整備していくことが重要である。</w:t>
      </w:r>
    </w:p>
    <w:p w14:paraId="6D0068F0"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現在の政府にはデザイン専門家は存在せず、これまでのUI/UXは必ずしも使いやすいものとなっていない。また、個別システム毎にUI/UXを設計することで統一感が失われており、利用者にとって混乱を招く一因となっている。「ユーザー体験志向」でのデジタル・ガバメント推進のためには、デザインの継続的な改善、民間サービスとの融合対応を含めたUI/UXの統一感、各府省におけるサービスデザイン思考に基づく取組や業務改革の事例等の収集とその経験や知識等を集積したドキュメント化・各府省における取組の支援などの機能強化が求められる。</w:t>
      </w:r>
    </w:p>
    <w:p w14:paraId="43C6C396" w14:textId="77777777" w:rsidR="00685401" w:rsidRPr="009C6F99" w:rsidRDefault="00685401" w:rsidP="00685401">
      <w:pPr>
        <w:rPr>
          <w:rFonts w:asciiTheme="minorEastAsia" w:hAnsiTheme="minorEastAsia"/>
          <w:szCs w:val="21"/>
        </w:rPr>
      </w:pPr>
      <w:r w:rsidRPr="009C6F99">
        <w:rPr>
          <w:rFonts w:asciiTheme="minorEastAsia" w:hAnsiTheme="minorEastAsia" w:hint="eastAsia"/>
          <w:szCs w:val="21"/>
        </w:rPr>
        <w:t>「データファースト」を実現するためには、強いリーダーシップを持った推進体制とそれを支える専門家のチームが必要である。ベース・レジストリの整備等で先行する各国でも、CDOの設置やベース・レジストリ委員会の設置など政府横断での取組を進めてきている。わが国においても、グローバルで実績ある専門家でチームを作り、各省の壁を超えた推進を図っていく必要がある。</w:t>
      </w:r>
    </w:p>
    <w:p w14:paraId="3B4A29D5"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更に、政府</w:t>
      </w:r>
      <w:r w:rsidRPr="009C6F99">
        <w:rPr>
          <w:rFonts w:asciiTheme="minorEastAsia" w:hAnsiTheme="minorEastAsia"/>
          <w:szCs w:val="21"/>
        </w:rPr>
        <w:t>CIO補佐官に様々な国内トップレベルの専門家が集積してきている。各府省がこの人材に相談を行うことにより、技術導入や課題解決が的確に進み易くなる</w:t>
      </w:r>
      <w:r w:rsidRPr="009C6F99">
        <w:rPr>
          <w:rFonts w:asciiTheme="minorEastAsia" w:hAnsiTheme="minorEastAsia" w:hint="eastAsia"/>
          <w:szCs w:val="21"/>
        </w:rPr>
        <w:t>ため、</w:t>
      </w:r>
      <w:r w:rsidRPr="009C6F99">
        <w:rPr>
          <w:rFonts w:asciiTheme="minorEastAsia" w:hAnsiTheme="minorEastAsia"/>
          <w:szCs w:val="21"/>
        </w:rPr>
        <w:t>人材リストを公表するなど、その有効な協力体制の</w:t>
      </w:r>
      <w:r w:rsidRPr="009C6F99">
        <w:rPr>
          <w:rFonts w:asciiTheme="minorEastAsia" w:hAnsiTheme="minorEastAsia" w:hint="eastAsia"/>
          <w:szCs w:val="21"/>
        </w:rPr>
        <w:t>あり方について検討を進めていく。また、</w:t>
      </w:r>
      <w:r w:rsidRPr="009C6F99">
        <w:rPr>
          <w:rFonts w:asciiTheme="minorEastAsia" w:hAnsiTheme="minorEastAsia" w:cs="Arial" w:hint="eastAsia"/>
          <w:szCs w:val="21"/>
          <w:shd w:val="clear" w:color="auto" w:fill="FFFFFF"/>
        </w:rPr>
        <w:t>既存の枠組みを変えていく強力なリーダーシップが重要であることから、現在の政府</w:t>
      </w:r>
      <w:r w:rsidRPr="009C6F99">
        <w:rPr>
          <w:rFonts w:asciiTheme="minorEastAsia" w:hAnsiTheme="minorEastAsia" w:cs="Arial"/>
          <w:szCs w:val="21"/>
          <w:shd w:val="clear" w:color="auto" w:fill="FFFFFF"/>
        </w:rPr>
        <w:t>CIO及び政府CIO補佐官体制</w:t>
      </w:r>
      <w:r w:rsidRPr="009C6F99">
        <w:rPr>
          <w:rFonts w:asciiTheme="minorEastAsia" w:hAnsiTheme="minorEastAsia" w:cs="Arial" w:hint="eastAsia"/>
          <w:szCs w:val="21"/>
          <w:shd w:val="clear" w:color="auto" w:fill="FFFFFF"/>
        </w:rPr>
        <w:t>の</w:t>
      </w:r>
      <w:r w:rsidRPr="009C6F99">
        <w:rPr>
          <w:rFonts w:asciiTheme="minorEastAsia" w:hAnsiTheme="minorEastAsia" w:cs="Arial"/>
          <w:szCs w:val="21"/>
          <w:shd w:val="clear" w:color="auto" w:fill="FFFFFF"/>
        </w:rPr>
        <w:t>強化</w:t>
      </w:r>
      <w:r w:rsidRPr="009C6F99">
        <w:rPr>
          <w:rFonts w:asciiTheme="minorEastAsia" w:hAnsiTheme="minorEastAsia" w:cs="Arial" w:hint="eastAsia"/>
          <w:szCs w:val="21"/>
          <w:shd w:val="clear" w:color="auto" w:fill="FFFFFF"/>
        </w:rPr>
        <w:t>を図り</w:t>
      </w:r>
      <w:r w:rsidRPr="009C6F99">
        <w:rPr>
          <w:rFonts w:asciiTheme="minorEastAsia" w:hAnsiTheme="minorEastAsia" w:cs="Arial"/>
          <w:szCs w:val="21"/>
          <w:shd w:val="clear" w:color="auto" w:fill="FFFFFF"/>
        </w:rPr>
        <w:t>、横断的な</w:t>
      </w:r>
      <w:r w:rsidRPr="009C6F99">
        <w:rPr>
          <w:rFonts w:asciiTheme="minorEastAsia" w:hAnsiTheme="minorEastAsia" w:cs="Arial" w:hint="eastAsia"/>
          <w:szCs w:val="21"/>
          <w:shd w:val="clear" w:color="auto" w:fill="FFFFFF"/>
        </w:rPr>
        <w:t>権限</w:t>
      </w:r>
      <w:r w:rsidRPr="009C6F99">
        <w:rPr>
          <w:rFonts w:asciiTheme="minorEastAsia" w:hAnsiTheme="minorEastAsia" w:cs="Arial"/>
          <w:szCs w:val="21"/>
          <w:shd w:val="clear" w:color="auto" w:fill="FFFFFF"/>
        </w:rPr>
        <w:t>を持</w:t>
      </w:r>
      <w:r w:rsidRPr="009C6F99">
        <w:rPr>
          <w:rFonts w:asciiTheme="minorEastAsia" w:hAnsiTheme="minorEastAsia" w:cs="Arial" w:hint="eastAsia"/>
          <w:szCs w:val="21"/>
          <w:shd w:val="clear" w:color="auto" w:fill="FFFFFF"/>
        </w:rPr>
        <w:t>つ</w:t>
      </w:r>
      <w:r w:rsidRPr="009C6F99">
        <w:rPr>
          <w:rFonts w:asciiTheme="minorEastAsia" w:hAnsiTheme="minorEastAsia" w:cs="Arial"/>
          <w:szCs w:val="21"/>
          <w:shd w:val="clear" w:color="auto" w:fill="FFFFFF"/>
        </w:rPr>
        <w:t>組織</w:t>
      </w:r>
      <w:r w:rsidRPr="009C6F99">
        <w:rPr>
          <w:rFonts w:asciiTheme="minorEastAsia" w:hAnsiTheme="minorEastAsia" w:cs="Arial" w:hint="eastAsia"/>
          <w:szCs w:val="21"/>
          <w:shd w:val="clear" w:color="auto" w:fill="FFFFFF"/>
        </w:rPr>
        <w:t>についての検討も進める</w:t>
      </w:r>
      <w:r w:rsidRPr="009C6F99">
        <w:rPr>
          <w:rFonts w:asciiTheme="minorEastAsia" w:hAnsiTheme="minorEastAsia" w:cs="Arial"/>
          <w:szCs w:val="21"/>
          <w:shd w:val="clear" w:color="auto" w:fill="FFFFFF"/>
        </w:rPr>
        <w:t>。</w:t>
      </w:r>
    </w:p>
    <w:p w14:paraId="2733B024" w14:textId="77777777" w:rsidR="00685401" w:rsidRPr="009C6F99" w:rsidRDefault="00685401" w:rsidP="00685401">
      <w:pPr>
        <w:rPr>
          <w:rFonts w:asciiTheme="minorEastAsia" w:hAnsiTheme="minorEastAsia"/>
          <w:szCs w:val="21"/>
        </w:rPr>
      </w:pPr>
    </w:p>
    <w:p w14:paraId="04F90DCE" w14:textId="77777777" w:rsidR="00685401" w:rsidRPr="009C6F99" w:rsidRDefault="00685401" w:rsidP="00685401">
      <w:pPr>
        <w:pStyle w:val="3"/>
        <w:numPr>
          <w:ilvl w:val="0"/>
          <w:numId w:val="8"/>
        </w:numPr>
        <w:rPr>
          <w:rFonts w:asciiTheme="minorEastAsia" w:eastAsiaTheme="minorEastAsia" w:hAnsiTheme="minorEastAsia"/>
          <w:szCs w:val="21"/>
        </w:rPr>
      </w:pPr>
      <w:bookmarkStart w:id="174" w:name="_Toc36719484"/>
      <w:bookmarkStart w:id="175" w:name="_Toc37066564"/>
      <w:r w:rsidRPr="009C6F99">
        <w:rPr>
          <w:rFonts w:asciiTheme="minorEastAsia" w:eastAsiaTheme="minorEastAsia" w:hAnsiTheme="minorEastAsia" w:hint="eastAsia"/>
          <w:szCs w:val="21"/>
        </w:rPr>
        <w:t>職員の働き方改革</w:t>
      </w:r>
      <w:bookmarkEnd w:id="174"/>
      <w:bookmarkEnd w:id="175"/>
    </w:p>
    <w:p w14:paraId="61933834"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行政サービスとして、使い易いサービスを安全・効率的に提供していくのはもちろんのこと、政府内の業務・活動にもデジタル技術を積極的に取り入れることで、行政内部における業務・審査等の迅速化や効率化、自動化を進めていく必要がある。</w:t>
      </w:r>
    </w:p>
    <w:p w14:paraId="67E00EB6"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民間企業においては兼業などの多種多様な働き方を認めることで労働力不足等の課題に対応しようとしている。一方、行政機関では、テレワークやデジタル化を特殊なもの、部分的なものとして捉えがちであり、本質的な課題解決に結びついていない。時間や場所に囚われずに働くことができるテレワークは、活用が期待される一方で、人事管理、情報セキュリティに対する懸念、環境整備の費用負担などから、対象とする業務範囲や実践している組織が限定的なものとなっている。特にリモートアクセス環境等の整備については各府省個別で導入しており、中小規模の組織では取入れにくいとの声もある。一方、リモートアクセスは、通勤時間等の削減及び迅速な意思決定を支援できるだけでなく、災害発生や感染症の拡大等の非常時における業務継続の観点からも有効的な手段であるため、対応策の検討が必要である。</w:t>
      </w:r>
    </w:p>
    <w:p w14:paraId="19A14492"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また、簡便な施策でありながらデジタル化により大幅な効率化が期待できる領域がある。マルチディスプレイ化やタブレット端末導入のように、情報システム更改等の大がかりな取組を必要としないペーパーレス促進策がある。音声認識技術の発達により、議事録作成なども自動化できる。また、政策立案等に必要なデータ分析などで、データ分析ツールやモデリングツールを用いることで、生産性の向上や分析の高度化を図ることができる。</w:t>
      </w:r>
    </w:p>
    <w:p w14:paraId="5AD05075" w14:textId="77777777" w:rsidR="00685401" w:rsidRPr="009C6F99" w:rsidRDefault="00685401" w:rsidP="00685401">
      <w:pPr>
        <w:ind w:firstLineChars="100" w:firstLine="210"/>
        <w:rPr>
          <w:rFonts w:asciiTheme="minorEastAsia" w:hAnsiTheme="minorEastAsia"/>
          <w:szCs w:val="21"/>
        </w:rPr>
      </w:pPr>
    </w:p>
    <w:p w14:paraId="04AB73EC" w14:textId="77777777" w:rsidR="00685401" w:rsidRPr="009C6F99" w:rsidRDefault="00685401" w:rsidP="00685401">
      <w:pPr>
        <w:pStyle w:val="a7"/>
        <w:numPr>
          <w:ilvl w:val="0"/>
          <w:numId w:val="23"/>
        </w:numPr>
        <w:ind w:leftChars="0"/>
        <w:outlineLvl w:val="2"/>
        <w:rPr>
          <w:rFonts w:asciiTheme="minorEastAsia" w:hAnsiTheme="minorEastAsia"/>
          <w:szCs w:val="21"/>
        </w:rPr>
      </w:pPr>
      <w:bookmarkStart w:id="176" w:name="_Toc33015142"/>
      <w:bookmarkStart w:id="177" w:name="_Toc36719485"/>
      <w:bookmarkStart w:id="178" w:name="_Toc37066565"/>
      <w:r w:rsidRPr="009C6F99">
        <w:rPr>
          <w:rFonts w:asciiTheme="minorEastAsia" w:hAnsiTheme="minorEastAsia" w:hint="eastAsia"/>
          <w:szCs w:val="21"/>
        </w:rPr>
        <w:t>エマージング・テクノロジーへの対応</w:t>
      </w:r>
      <w:bookmarkEnd w:id="176"/>
      <w:bookmarkEnd w:id="177"/>
      <w:bookmarkEnd w:id="178"/>
    </w:p>
    <w:p w14:paraId="408AC8ED"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政府情報システムにおいては信頼性や継続性が引き続き重視されるため、以前より存在する、いわゆる「枯れた」技術を利用することに注力しがちである。一方、デジタル技術の進展は目まぐるしく、日々新しい技術が開発され、より便利な応用サービスが提供されている。このような先進的な技術やサービスを適切に行政サービスへと取り込んでいくことは、利用者向けサービスの向上には欠かせないだけでなく、市場の動向や将来性を顧みずに旧来の技術に固執することで、むしろ継続性や競争性を失ってしまうというリスクを回避できる側面もある。したがって、情報を定期的に収集し共有することはもちろん、専門性の高い領域については必要に応じてコミュニティ等に参加するなど、国内のみならずグローバルなネットワークも含め、積極的に議論に参加していく能動的な活動が必要となる。</w:t>
      </w:r>
    </w:p>
    <w:p w14:paraId="274AFBAC"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こうした先進技術の政府機関における活用について、現在は、</w:t>
      </w:r>
      <w:r w:rsidRPr="009C6F99">
        <w:rPr>
          <w:rFonts w:asciiTheme="minorEastAsia" w:hAnsiTheme="minorEastAsia"/>
          <w:szCs w:val="21"/>
        </w:rPr>
        <w:t>AIやブロックチェーンなどが盛んに議論されている。</w:t>
      </w:r>
    </w:p>
    <w:p w14:paraId="02A5CB95"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日本を含む</w:t>
      </w:r>
      <w:r w:rsidRPr="009C6F99">
        <w:rPr>
          <w:rFonts w:asciiTheme="minorEastAsia" w:hAnsiTheme="minorEastAsia"/>
          <w:szCs w:val="21"/>
        </w:rPr>
        <w:t>OECD諸国は、人工知能(AI)システム（本</w:t>
      </w:r>
      <w:r w:rsidRPr="009C6F99">
        <w:rPr>
          <w:rFonts w:asciiTheme="minorEastAsia" w:hAnsiTheme="minorEastAsia" w:hint="eastAsia"/>
          <w:szCs w:val="21"/>
        </w:rPr>
        <w:t>資料</w:t>
      </w:r>
      <w:r w:rsidRPr="009C6F99">
        <w:rPr>
          <w:rFonts w:asciiTheme="minorEastAsia" w:hAnsiTheme="minorEastAsia"/>
          <w:szCs w:val="21"/>
        </w:rPr>
        <w:t>では、AIを使用した</w:t>
      </w:r>
      <w:r w:rsidRPr="009C6F99">
        <w:rPr>
          <w:rFonts w:asciiTheme="minorEastAsia" w:hAnsiTheme="minorEastAsia" w:hint="eastAsia"/>
          <w:szCs w:val="21"/>
        </w:rPr>
        <w:t>情報</w:t>
      </w:r>
      <w:r w:rsidRPr="009C6F99">
        <w:rPr>
          <w:rFonts w:asciiTheme="minorEastAsia" w:hAnsiTheme="minorEastAsia"/>
          <w:szCs w:val="21"/>
        </w:rPr>
        <w:t>システム、サービスを便宜上「AIシステム」と記載する。）の健全、安全、公正かつ信頼に足るように構築する事で合意し、AI活用における課題の検討を加速させている。</w:t>
      </w:r>
      <w:r w:rsidRPr="009C6F99">
        <w:rPr>
          <w:rFonts w:asciiTheme="minorEastAsia" w:hAnsiTheme="minorEastAsia" w:hint="eastAsia"/>
          <w:szCs w:val="21"/>
        </w:rPr>
        <w:t>同時に、これまで実質不可能であったデータ分析が、サービスとして実現可能な段階に来ている。国民向けサービスにおける利活用を想定すると、申請者の属性情報及び問い合わせを含む過去の様々な情報を基に手続を案内し、必要とされる情報を要求される前に提供するなど、国民一人一人に最適化された行政サービスが実現可能であると考えられる。</w:t>
      </w:r>
    </w:p>
    <w:p w14:paraId="2D7FBB4B"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szCs w:val="21"/>
        </w:rPr>
        <w:t>AIシステムではデータのライフサイクルも変わってくる。従来は、データは主に分析などで使用され、報告書やWebサイトへの公表という結果を得た時点でその役割を終えるが、今後は学習に用いたデータが形を変えAIシステム内に永続することとなる。その結果、個々のオリジナルデータは既に存在しないものの、AIシステムでは、処理の過程で作成されたWebサービス、ライブラリ、最終製品など様々な流通形態で存続し続けることになる。つまり、従来のデータ活用と異なり、データそのものがAIの学習用素材という副次的な価値を持ち続けることとなる。このような新しいデータ流通・活用に関して、その著作権や使用権の原則などの整備が必要となる</w:t>
      </w:r>
    </w:p>
    <w:p w14:paraId="1840ED84"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ブロックチェーンの利活用という観点では、スマートコントラクト</w:t>
      </w:r>
      <w:r w:rsidRPr="009C6F99">
        <w:rPr>
          <w:rStyle w:val="af7"/>
          <w:rFonts w:asciiTheme="minorEastAsia" w:hAnsiTheme="minorEastAsia"/>
          <w:szCs w:val="21"/>
        </w:rPr>
        <w:footnoteReference w:id="49"/>
      </w:r>
      <w:r w:rsidRPr="009C6F99">
        <w:rPr>
          <w:rFonts w:asciiTheme="minorEastAsia" w:hAnsiTheme="minorEastAsia" w:hint="eastAsia"/>
          <w:szCs w:val="21"/>
        </w:rPr>
        <w:t>が注目されており、契約等の自動化の可能性も高まってきている。スマートコントラクトは、ブロックチェーンのネットワークに参加するノードで分散的に合意を得る仕組みにより実現している。現在は、政府の情報システムは中央集権化されており様々な課題が指摘されている。政府でスマートコントラクトを含むブロックチェーンの機能を活用していくためには、それらを使用する際の安全性、データのアクセスコントロール手法などの課題について検討、対応策を明らかにすることが必要である。</w:t>
      </w:r>
    </w:p>
    <w:p w14:paraId="0DE48D17" w14:textId="77777777" w:rsidR="00685401" w:rsidRPr="009C6F99" w:rsidRDefault="00685401" w:rsidP="00685401">
      <w:pPr>
        <w:ind w:firstLineChars="100" w:firstLine="210"/>
        <w:rPr>
          <w:rFonts w:asciiTheme="minorEastAsia" w:hAnsiTheme="minorEastAsia"/>
        </w:rPr>
      </w:pPr>
      <w:r w:rsidRPr="009C6F99">
        <w:rPr>
          <w:rFonts w:asciiTheme="minorEastAsia" w:hAnsiTheme="minorEastAsia" w:cstheme="majorBidi" w:hint="eastAsia"/>
          <w:szCs w:val="21"/>
        </w:rPr>
        <w:t>上記はあくまでも一部の例であるが、このように新たな技術の活用を適切に取り込んでいくのみならず、これらの国際的な議論を主導する役割が我が国には期待されている。このため、我が国の知見が国内外において有益である分野を選定し、国際機関等との連携を主としてフレームワーク作りなどに貢献していくこととする。</w:t>
      </w:r>
    </w:p>
    <w:p w14:paraId="14055E4F" w14:textId="77777777" w:rsidR="00685401" w:rsidRPr="009C6F99" w:rsidRDefault="00685401" w:rsidP="00685401">
      <w:pPr>
        <w:rPr>
          <w:rFonts w:asciiTheme="minorEastAsia" w:hAnsiTheme="minorEastAsia"/>
        </w:rPr>
      </w:pPr>
    </w:p>
    <w:p w14:paraId="2CFFC3F5" w14:textId="77777777" w:rsidR="00685401" w:rsidRPr="009C6F99" w:rsidRDefault="00685401" w:rsidP="00685401">
      <w:pPr>
        <w:rPr>
          <w:rFonts w:asciiTheme="minorEastAsia" w:hAnsiTheme="minorEastAsia" w:cstheme="majorBidi"/>
          <w:sz w:val="24"/>
          <w:szCs w:val="21"/>
        </w:rPr>
      </w:pPr>
      <w:r w:rsidRPr="009C6F99">
        <w:rPr>
          <w:rFonts w:asciiTheme="minorEastAsia" w:hAnsiTheme="minorEastAsia"/>
          <w:szCs w:val="21"/>
        </w:rPr>
        <w:br w:type="page"/>
      </w:r>
    </w:p>
    <w:p w14:paraId="6B0D5DE0" w14:textId="77777777" w:rsidR="00685401" w:rsidRPr="009C6F99" w:rsidRDefault="00685401" w:rsidP="00685401">
      <w:pPr>
        <w:pStyle w:val="1"/>
        <w:rPr>
          <w:rFonts w:asciiTheme="minorEastAsia" w:eastAsiaTheme="minorEastAsia" w:hAnsiTheme="minorEastAsia"/>
          <w:b/>
          <w:szCs w:val="21"/>
        </w:rPr>
      </w:pPr>
      <w:bookmarkStart w:id="179" w:name="_Toc32858895"/>
      <w:bookmarkStart w:id="180" w:name="_Toc36719486"/>
      <w:bookmarkStart w:id="181" w:name="_Toc37066566"/>
      <w:r w:rsidRPr="009C6F99">
        <w:rPr>
          <w:rFonts w:asciiTheme="minorEastAsia" w:eastAsiaTheme="minorEastAsia" w:hAnsiTheme="minorEastAsia" w:hint="eastAsia"/>
          <w:b/>
          <w:szCs w:val="21"/>
        </w:rPr>
        <w:t xml:space="preserve">第４章　</w:t>
      </w:r>
      <w:r w:rsidRPr="009C6F99">
        <w:rPr>
          <w:rFonts w:asciiTheme="minorEastAsia" w:eastAsiaTheme="minorEastAsia" w:hAnsiTheme="minorEastAsia"/>
          <w:b/>
          <w:szCs w:val="21"/>
        </w:rPr>
        <w:t>2030</w:t>
      </w:r>
      <w:r w:rsidRPr="009C6F99">
        <w:rPr>
          <w:rFonts w:asciiTheme="minorEastAsia" w:eastAsiaTheme="minorEastAsia" w:hAnsiTheme="minorEastAsia" w:hint="eastAsia"/>
          <w:b/>
          <w:szCs w:val="21"/>
        </w:rPr>
        <w:t>年の目標達成に向けて</w:t>
      </w:r>
      <w:bookmarkEnd w:id="179"/>
      <w:bookmarkEnd w:id="180"/>
      <w:bookmarkEnd w:id="181"/>
    </w:p>
    <w:p w14:paraId="7AD74C56" w14:textId="77777777" w:rsidR="00685401" w:rsidRPr="009C6F99" w:rsidRDefault="00685401" w:rsidP="00685401">
      <w:pPr>
        <w:ind w:firstLineChars="100" w:firstLine="210"/>
        <w:rPr>
          <w:rFonts w:asciiTheme="minorEastAsia" w:hAnsiTheme="minorEastAsia"/>
          <w:szCs w:val="21"/>
        </w:rPr>
      </w:pPr>
    </w:p>
    <w:p w14:paraId="30988A16"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szCs w:val="21"/>
        </w:rPr>
        <w:t>2030年に実現するべき行政の</w:t>
      </w:r>
      <w:r w:rsidRPr="009C6F99">
        <w:rPr>
          <w:rFonts w:asciiTheme="minorEastAsia" w:hAnsiTheme="minorEastAsia" w:hint="eastAsia"/>
          <w:szCs w:val="21"/>
        </w:rPr>
        <w:t>あり方を前提に、そこに至る取組の方向性を前章で示した。今後はこの方向性を実行していくため、具体的な取組や実行主体、取組期間、</w:t>
      </w:r>
      <w:r w:rsidRPr="009C6F99">
        <w:rPr>
          <w:rFonts w:asciiTheme="minorEastAsia" w:hAnsiTheme="minorEastAsia"/>
          <w:szCs w:val="21"/>
        </w:rPr>
        <w:t>KPIなどを明確にする必要がある。また、適切な施策であり続けるよう、定期的にフォローアップを行う必要がある。</w:t>
      </w:r>
    </w:p>
    <w:p w14:paraId="66F637CB" w14:textId="77777777" w:rsidR="00685401" w:rsidRPr="009C6F99" w:rsidRDefault="00685401" w:rsidP="00685401">
      <w:pPr>
        <w:ind w:firstLineChars="100" w:firstLine="210"/>
        <w:rPr>
          <w:rFonts w:asciiTheme="minorEastAsia" w:hAnsiTheme="minorEastAsia"/>
          <w:szCs w:val="21"/>
        </w:rPr>
      </w:pPr>
    </w:p>
    <w:p w14:paraId="0EC763BB"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取組を推進する際には、これまでの制度、慣習、技術などとの衝突が必ず発生する。その際、取組の内容や方向性などを見直す必要も発生するが、従来の取組に囚われることなく、施策の目的や達成するべき目標に向かうための見直しでなければならない。同時に、施策が現実からかけ離れたものとなり、何も効果を発現しない幻想となってもいけない。本グランドデザインが単なる理想論でなく、取組が単なる先送りとならないよう、その状況を適切に管理し見直しを図りながらよりよい施策へと成長させる必要がある。このため、個々の施策に関する実態を事実に基づいて把握しつつ、可能なものから順次その内容をとりまとめ、令和</w:t>
      </w:r>
      <w:r w:rsidRPr="009C6F99">
        <w:rPr>
          <w:rFonts w:asciiTheme="minorEastAsia" w:hAnsiTheme="minorEastAsia"/>
          <w:szCs w:val="21"/>
        </w:rPr>
        <w:t>2年度以降の「デジタル・ガバメント実行計画」に盛り込む。実行計画に盛り込んだ内容については、継続的に拡充や見直しを行うとともに、その進捗状況について定期的にフォローアップを実施・結果を公表し不断の見直しを推進することとする。</w:t>
      </w:r>
    </w:p>
    <w:p w14:paraId="1249AF83" w14:textId="77777777" w:rsidR="00685401" w:rsidRPr="009C6F99" w:rsidRDefault="00685401" w:rsidP="00685401">
      <w:pPr>
        <w:ind w:firstLineChars="100" w:firstLine="210"/>
        <w:rPr>
          <w:rFonts w:asciiTheme="minorEastAsia" w:hAnsiTheme="minorEastAsia"/>
          <w:szCs w:val="21"/>
        </w:rPr>
      </w:pPr>
    </w:p>
    <w:p w14:paraId="2FDEFF5F"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また、国際的な枠組みへの参加やベンチマークも重要である。多くの国際ランキングにおいて、我が国のデジタル・ガバメントは総合的には上位を維持しているものの、必ずしも楽観視できる状況ではない。もっとも、ランキングだけが重要な指標ではない。重視するべきはデジタル化によって国民や社会全体が享受できるベネフィットである。</w:t>
      </w:r>
    </w:p>
    <w:p w14:paraId="18F79DA1"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本グランドデザインでは、４つの柱として「ユーザー体験志向」「データファースト」「政府情報システムのクラウド化・共通部品化」「政府のスマート化」を掲げた。これらは、国民生活や企業活動など、社会全体に直接的または間接的にベネフィットをもたらす根幹となる取組である。そして、いずれの分野でも、先行する国が数多く存在している。</w:t>
      </w:r>
    </w:p>
    <w:p w14:paraId="6E66F337"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先行する国と我が国を比較することで、見えてくることがある。先行する国では当たり前のように実現し国民が利便性を享受しているサービスが、なぜ我が国では存在しないのか。それらの国では存在しない手続や事務処理のために、なぜ我が国で活動する企業の生産性が下げられてしまうのか。もちろん、国によってあらゆる背景は異なっており、特定のサービスや制度だけを問題視することは適切でない場合がある。しかしながら、確固たる理由もないまま慣習に縛られていること、それによって日常生活や企業活動などにおいて不便な状態におかれているのみならず、国際的な競争力が損なわれていることに気付くきっかけにもなる。このため、内閣官房</w:t>
      </w:r>
      <w:r w:rsidRPr="009C6F99">
        <w:rPr>
          <w:rFonts w:asciiTheme="minorEastAsia" w:hAnsiTheme="minorEastAsia"/>
          <w:szCs w:val="21"/>
        </w:rPr>
        <w:t>IT総合戦略室は国際的な枠組みに積極的に参加し、ベンチマークなどを有効に活用して、自らの位置と今後の方向性を確認しながら進める必要がある。</w:t>
      </w:r>
    </w:p>
    <w:p w14:paraId="7E8D7AFD" w14:textId="77777777" w:rsidR="00685401" w:rsidRPr="009C6F99" w:rsidRDefault="00685401" w:rsidP="00685401">
      <w:pPr>
        <w:ind w:firstLineChars="100" w:firstLine="210"/>
        <w:rPr>
          <w:rFonts w:asciiTheme="minorEastAsia" w:hAnsiTheme="minorEastAsia"/>
          <w:szCs w:val="21"/>
        </w:rPr>
      </w:pPr>
    </w:p>
    <w:p w14:paraId="14B43F6A"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本グランドデザインでは、将来の行政サービス像を念頭に、政府情報システム・データ整備の方向性を取りまとめたが、目指すべき行政サービス像や取り巻く社会・技術の動向は、</w:t>
      </w:r>
      <w:r w:rsidRPr="009C6F99">
        <w:rPr>
          <w:rFonts w:asciiTheme="minorEastAsia" w:hAnsiTheme="minorEastAsia"/>
          <w:szCs w:val="21"/>
        </w:rPr>
        <w:t>2020年時点の予測を超えて大きく変化していく可能性がある。国際的な枠組みへの参画等を通じて、諸外国のデジタル・ガバメント戦略やエマージング・テクノロジーに対してアンテナを高く持つことが重要である。併せて、節目節目において、本グランドデザインの内容を見直し、その時点から見た</w:t>
      </w:r>
      <w:r>
        <w:rPr>
          <w:rFonts w:asciiTheme="minorEastAsia" w:hAnsiTheme="minorEastAsia" w:hint="eastAsia"/>
          <w:szCs w:val="21"/>
        </w:rPr>
        <w:t>５</w:t>
      </w:r>
      <w:r w:rsidRPr="009C6F99">
        <w:rPr>
          <w:rFonts w:asciiTheme="minorEastAsia" w:hAnsiTheme="minorEastAsia"/>
          <w:szCs w:val="21"/>
        </w:rPr>
        <w:t>年、10年先の行政サービス像やデジタル・ガバメントの取組方向性を提示していくことが必要である。</w:t>
      </w:r>
    </w:p>
    <w:p w14:paraId="61F17097" w14:textId="77777777" w:rsidR="00685401" w:rsidRPr="009C6F99" w:rsidRDefault="00685401" w:rsidP="00685401">
      <w:pPr>
        <w:ind w:firstLineChars="100" w:firstLine="210"/>
        <w:rPr>
          <w:rFonts w:asciiTheme="minorEastAsia" w:hAnsiTheme="minorEastAsia"/>
          <w:szCs w:val="21"/>
        </w:rPr>
      </w:pPr>
    </w:p>
    <w:p w14:paraId="06793BB5"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これまで我が国は、こういった本グランドデザインに示した前向きな施策に対して、実現性に乏しい理想論であるなどとして、できない理由を述べて改革を先送りしてきた。他方、一部の国ではデジタル化への変化を好機と捉え、大胆な舵取りを行うことで世界に冠たるデジタル国家へと変貌を遂げ</w:t>
      </w:r>
      <w:r>
        <w:rPr>
          <w:rFonts w:asciiTheme="minorEastAsia" w:hAnsiTheme="minorEastAsia" w:hint="eastAsia"/>
          <w:szCs w:val="21"/>
        </w:rPr>
        <w:t>ている</w:t>
      </w:r>
      <w:r w:rsidRPr="009C6F99">
        <w:rPr>
          <w:rFonts w:asciiTheme="minorEastAsia" w:hAnsiTheme="minorEastAsia"/>
          <w:szCs w:val="21"/>
        </w:rPr>
        <w:t>。エストニア等の規模の小さい国のみならず、インドのように我が国よりはるかに人口が多く経済社会が複雑な国においても、デジタル国家への転換がドラスティックに進んでいる。</w:t>
      </w:r>
    </w:p>
    <w:p w14:paraId="73F442FA" w14:textId="77777777" w:rsidR="00685401" w:rsidRPr="009C6F99" w:rsidRDefault="00685401" w:rsidP="00685401">
      <w:pPr>
        <w:ind w:firstLineChars="100" w:firstLine="210"/>
        <w:rPr>
          <w:rFonts w:asciiTheme="minorEastAsia" w:hAnsiTheme="minorEastAsia"/>
          <w:szCs w:val="21"/>
        </w:rPr>
      </w:pPr>
      <w:r w:rsidRPr="009C6F99">
        <w:rPr>
          <w:rFonts w:asciiTheme="minorEastAsia" w:hAnsiTheme="minorEastAsia" w:hint="eastAsia"/>
          <w:szCs w:val="21"/>
        </w:rPr>
        <w:t>我が国がこのまま</w:t>
      </w:r>
      <w:r w:rsidRPr="009C6F99">
        <w:rPr>
          <w:rFonts w:asciiTheme="minorEastAsia" w:hAnsiTheme="minorEastAsia"/>
          <w:szCs w:val="21"/>
        </w:rPr>
        <w:t>2030年まで変わらないという選択肢はない。現在おかれている環境が厳しいものであることを認識し、強い意志を持って改革を推進しなければならない。</w:t>
      </w:r>
    </w:p>
    <w:p w14:paraId="7CBA61CF" w14:textId="77777777" w:rsidR="00685401" w:rsidRPr="009C6F99" w:rsidRDefault="00685401" w:rsidP="00685401">
      <w:pPr>
        <w:rPr>
          <w:rFonts w:asciiTheme="minorEastAsia" w:hAnsiTheme="minorEastAsia"/>
          <w:szCs w:val="21"/>
        </w:rPr>
      </w:pPr>
    </w:p>
    <w:p w14:paraId="15473F1C" w14:textId="77777777" w:rsidR="00685401" w:rsidRPr="009C6F99" w:rsidRDefault="00685401" w:rsidP="00685401">
      <w:pPr>
        <w:rPr>
          <w:rFonts w:asciiTheme="minorEastAsia" w:hAnsiTheme="minorEastAsia"/>
          <w:szCs w:val="21"/>
        </w:rPr>
      </w:pPr>
    </w:p>
    <w:p w14:paraId="694CC0DA" w14:textId="77777777" w:rsidR="00685401" w:rsidRPr="00E4214D" w:rsidRDefault="00685401" w:rsidP="00685401">
      <w:pPr>
        <w:jc w:val="right"/>
        <w:rPr>
          <w:rFonts w:asciiTheme="minorEastAsia" w:hAnsiTheme="minorEastAsia"/>
          <w:szCs w:val="21"/>
        </w:rPr>
      </w:pPr>
    </w:p>
    <w:p w14:paraId="408F676D" w14:textId="77777777" w:rsidR="00685401" w:rsidRPr="00E4214D" w:rsidRDefault="00685401" w:rsidP="00685401">
      <w:pPr>
        <w:jc w:val="right"/>
        <w:rPr>
          <w:rFonts w:asciiTheme="minorEastAsia" w:hAnsiTheme="minorEastAsia"/>
          <w:szCs w:val="21"/>
        </w:rPr>
      </w:pPr>
      <w:r w:rsidRPr="00E4214D">
        <w:rPr>
          <w:rFonts w:asciiTheme="minorEastAsia" w:hAnsiTheme="minorEastAsia" w:hint="eastAsia"/>
          <w:szCs w:val="21"/>
        </w:rPr>
        <w:t>以上</w:t>
      </w:r>
    </w:p>
    <w:p w14:paraId="587FA094" w14:textId="77777777" w:rsidR="00685401" w:rsidRPr="00E4214D" w:rsidRDefault="00685401" w:rsidP="00685401">
      <w:pPr>
        <w:rPr>
          <w:rFonts w:asciiTheme="minorEastAsia" w:hAnsiTheme="minorEastAsia"/>
          <w:szCs w:val="21"/>
        </w:rPr>
      </w:pPr>
      <w:r w:rsidRPr="00E4214D">
        <w:rPr>
          <w:rFonts w:asciiTheme="minorEastAsia" w:hAnsiTheme="minorEastAsia"/>
          <w:szCs w:val="21"/>
        </w:rPr>
        <w:br w:type="page"/>
      </w:r>
    </w:p>
    <w:p w14:paraId="334041C1" w14:textId="77777777" w:rsidR="00685401" w:rsidRPr="00067FC7" w:rsidRDefault="00685401" w:rsidP="00685401">
      <w:pPr>
        <w:pStyle w:val="1"/>
        <w:rPr>
          <w:rFonts w:asciiTheme="minorEastAsia" w:eastAsiaTheme="minorEastAsia" w:hAnsiTheme="minorEastAsia"/>
          <w:sz w:val="21"/>
          <w:szCs w:val="21"/>
        </w:rPr>
      </w:pPr>
      <w:bookmarkStart w:id="182" w:name="_Toc36719487"/>
      <w:bookmarkStart w:id="183" w:name="_Toc37066567"/>
      <w:r w:rsidRPr="00067FC7">
        <w:rPr>
          <w:rFonts w:asciiTheme="minorEastAsia" w:eastAsiaTheme="minorEastAsia" w:hAnsiTheme="minorEastAsia" w:hint="eastAsia"/>
          <w:sz w:val="21"/>
          <w:szCs w:val="21"/>
        </w:rPr>
        <w:t>別紙１．グランドデザイン　エンタープライズ・アーキテクト図</w:t>
      </w:r>
      <w:bookmarkEnd w:id="182"/>
      <w:bookmarkEnd w:id="183"/>
    </w:p>
    <w:p w14:paraId="432769D9" w14:textId="77777777" w:rsidR="00685401" w:rsidRPr="00067FC7" w:rsidRDefault="00685401" w:rsidP="00685401">
      <w:pPr>
        <w:rPr>
          <w:rFonts w:asciiTheme="minorEastAsia" w:hAnsiTheme="minorEastAsia" w:cstheme="majorBidi"/>
          <w:szCs w:val="21"/>
        </w:rPr>
      </w:pPr>
      <w:r w:rsidRPr="00067FC7">
        <w:rPr>
          <w:rFonts w:asciiTheme="minorEastAsia" w:hAnsiTheme="minorEastAsia" w:cstheme="majorBidi"/>
          <w:noProof/>
          <w:szCs w:val="21"/>
        </w:rPr>
        <w:drawing>
          <wp:inline distT="0" distB="0" distL="0" distR="0" wp14:anchorId="7E8454E1" wp14:editId="35B926D0">
            <wp:extent cx="7414287" cy="5291860"/>
            <wp:effectExtent l="0" t="5398" r="0" b="0"/>
            <wp:docPr id="4" name="図 4" descr="C:\Users\CS765351\Desktop\Default 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765351\Desktop\Default View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rot="16200000">
                      <a:off x="0" y="0"/>
                      <a:ext cx="7436674" cy="5307838"/>
                    </a:xfrm>
                    <a:prstGeom prst="rect">
                      <a:avLst/>
                    </a:prstGeom>
                    <a:noFill/>
                    <a:ln>
                      <a:noFill/>
                    </a:ln>
                    <a:extLst>
                      <a:ext uri="{53640926-AAD7-44D8-BBD7-CCE9431645EC}">
                        <a14:shadowObscured xmlns:a14="http://schemas.microsoft.com/office/drawing/2010/main"/>
                      </a:ext>
                    </a:extLst>
                  </pic:spPr>
                </pic:pic>
              </a:graphicData>
            </a:graphic>
          </wp:inline>
        </w:drawing>
      </w:r>
    </w:p>
    <w:p w14:paraId="5A14706A" w14:textId="77777777" w:rsidR="00685401" w:rsidRPr="00067FC7" w:rsidRDefault="00685401" w:rsidP="00685401">
      <w:pPr>
        <w:rPr>
          <w:rFonts w:asciiTheme="minorEastAsia" w:hAnsiTheme="minorEastAsia" w:cstheme="majorBidi"/>
          <w:szCs w:val="21"/>
        </w:rPr>
      </w:pPr>
      <w:r w:rsidRPr="00067FC7">
        <w:rPr>
          <w:rFonts w:asciiTheme="minorEastAsia" w:hAnsiTheme="minorEastAsia" w:cstheme="majorBidi"/>
          <w:szCs w:val="21"/>
        </w:rPr>
        <w:br w:type="page"/>
      </w:r>
    </w:p>
    <w:p w14:paraId="5D297064" w14:textId="77777777" w:rsidR="00685401" w:rsidRPr="00067FC7" w:rsidRDefault="00685401" w:rsidP="00685401">
      <w:pPr>
        <w:rPr>
          <w:rFonts w:asciiTheme="minorEastAsia" w:hAnsiTheme="minorEastAsia" w:cstheme="majorBidi"/>
          <w:szCs w:val="21"/>
        </w:rPr>
      </w:pPr>
      <w:r w:rsidRPr="00067FC7">
        <w:rPr>
          <w:rFonts w:asciiTheme="minorEastAsia" w:hAnsiTheme="minorEastAsia" w:cstheme="majorBidi"/>
          <w:noProof/>
          <w:szCs w:val="21"/>
        </w:rPr>
        <w:drawing>
          <wp:inline distT="0" distB="0" distL="0" distR="0" wp14:anchorId="1B12C2C5" wp14:editId="39C6C4CD">
            <wp:extent cx="7620000" cy="5068681"/>
            <wp:effectExtent l="0" t="635" r="0" b="0"/>
            <wp:docPr id="3" name="図 3" descr="C:\Users\CS765351\Desktop\Default 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765351\Desktop\Default View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rot="16200000">
                      <a:off x="0" y="0"/>
                      <a:ext cx="7626187" cy="5072796"/>
                    </a:xfrm>
                    <a:prstGeom prst="rect">
                      <a:avLst/>
                    </a:prstGeom>
                    <a:noFill/>
                    <a:ln>
                      <a:noFill/>
                    </a:ln>
                    <a:extLst>
                      <a:ext uri="{53640926-AAD7-44D8-BBD7-CCE9431645EC}">
                        <a14:shadowObscured xmlns:a14="http://schemas.microsoft.com/office/drawing/2010/main"/>
                      </a:ext>
                    </a:extLst>
                  </pic:spPr>
                </pic:pic>
              </a:graphicData>
            </a:graphic>
          </wp:inline>
        </w:drawing>
      </w:r>
    </w:p>
    <w:p w14:paraId="19C99D06" w14:textId="77777777" w:rsidR="00685401" w:rsidRPr="00067FC7" w:rsidRDefault="00685401" w:rsidP="00685401">
      <w:pPr>
        <w:rPr>
          <w:rFonts w:asciiTheme="minorEastAsia" w:hAnsiTheme="minorEastAsia"/>
          <w:szCs w:val="21"/>
        </w:rPr>
      </w:pPr>
      <w:r w:rsidRPr="00067FC7">
        <w:rPr>
          <w:rFonts w:asciiTheme="minorEastAsia" w:hAnsiTheme="minorEastAsia"/>
          <w:szCs w:val="21"/>
        </w:rPr>
        <w:br w:type="page"/>
      </w:r>
    </w:p>
    <w:p w14:paraId="6699A9D9"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【エンタープライズ・アーキテクト凡例】</w:t>
      </w:r>
    </w:p>
    <w:p w14:paraId="3015CC4A"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1978C005" wp14:editId="486B4799">
            <wp:extent cx="152448" cy="159329"/>
            <wp:effectExtent l="0" t="0" r="0" b="0"/>
            <wp:docPr id="8" name="図 8" descr="C:\Users\CS765351\Desktop\アイコ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765351\Desktop\アイコン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86" cy="172642"/>
                    </a:xfrm>
                    <a:prstGeom prst="rect">
                      <a:avLst/>
                    </a:prstGeom>
                    <a:noFill/>
                    <a:ln>
                      <a:noFill/>
                    </a:ln>
                  </pic:spPr>
                </pic:pic>
              </a:graphicData>
            </a:graphic>
          </wp:inline>
        </w:drawing>
      </w:r>
      <w:r w:rsidRPr="00067FC7">
        <w:rPr>
          <w:rFonts w:asciiTheme="minorEastAsia" w:hAnsiTheme="minorEastAsia" w:hint="eastAsia"/>
          <w:szCs w:val="21"/>
        </w:rPr>
        <w:t>：目標地点（ゴール）</w:t>
      </w:r>
    </w:p>
    <w:p w14:paraId="4F4B0048"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56A692DF" wp14:editId="4F5D4A21">
            <wp:extent cx="111319" cy="157061"/>
            <wp:effectExtent l="0" t="0" r="3175" b="0"/>
            <wp:docPr id="9" name="図 9" descr="C:\Users\CS765351\Desktop\アイコン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S765351\Desktop\アイコン1 - コピ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316" cy="175398"/>
                    </a:xfrm>
                    <a:prstGeom prst="rect">
                      <a:avLst/>
                    </a:prstGeom>
                    <a:noFill/>
                    <a:ln>
                      <a:noFill/>
                    </a:ln>
                  </pic:spPr>
                </pic:pic>
              </a:graphicData>
            </a:graphic>
          </wp:inline>
        </w:drawing>
      </w:r>
      <w:r w:rsidRPr="00067FC7">
        <w:rPr>
          <w:rFonts w:asciiTheme="minorEastAsia" w:hAnsiTheme="minorEastAsia" w:hint="eastAsia"/>
          <w:szCs w:val="21"/>
        </w:rPr>
        <w:t>：役割（アクター）</w:t>
      </w:r>
    </w:p>
    <w:p w14:paraId="0B56BC5A" w14:textId="37CCBE4A" w:rsidR="00685401" w:rsidRPr="00067FC7" w:rsidRDefault="00685401" w:rsidP="00685401">
      <w:pPr>
        <w:rPr>
          <w:rFonts w:asciiTheme="minorEastAsia" w:hAnsiTheme="minorEastAsia"/>
          <w:szCs w:val="21"/>
        </w:rPr>
      </w:pPr>
      <w:r>
        <w:rPr>
          <w:rFonts w:asciiTheme="minorEastAsia" w:hAnsiTheme="minorEastAsia"/>
          <w:noProof/>
          <w:szCs w:val="21"/>
        </w:rPr>
        <w:drawing>
          <wp:inline distT="0" distB="0" distL="0" distR="0" wp14:anchorId="12213A40" wp14:editId="532E71B3">
            <wp:extent cx="182880" cy="182880"/>
            <wp:effectExtent l="0" t="0" r="7620" b="7620"/>
            <wp:docPr id="2" name="図 2" descr="アイコン1 - コピ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アイコン1 - コピー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067FC7">
        <w:rPr>
          <w:rFonts w:asciiTheme="minorEastAsia" w:hAnsiTheme="minorEastAsia" w:hint="eastAsia"/>
          <w:szCs w:val="21"/>
        </w:rPr>
        <w:t>：目標との差（ギャップ）</w:t>
      </w:r>
    </w:p>
    <w:p w14:paraId="19847548"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48F1BB04" wp14:editId="7CA058EC">
            <wp:extent cx="217998" cy="166977"/>
            <wp:effectExtent l="0" t="0" r="0" b="5080"/>
            <wp:docPr id="11" name="図 11" descr="C:\Users\CS765351\Desktop\アイコン1 - コピ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S765351\Desktop\アイコン1 - コピー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660" cy="180505"/>
                    </a:xfrm>
                    <a:prstGeom prst="rect">
                      <a:avLst/>
                    </a:prstGeom>
                    <a:noFill/>
                    <a:ln>
                      <a:noFill/>
                    </a:ln>
                  </pic:spPr>
                </pic:pic>
              </a:graphicData>
            </a:graphic>
          </wp:inline>
        </w:drawing>
      </w:r>
      <w:r w:rsidRPr="00067FC7">
        <w:rPr>
          <w:rFonts w:asciiTheme="minorEastAsia" w:hAnsiTheme="minorEastAsia" w:hint="eastAsia"/>
          <w:szCs w:val="21"/>
        </w:rPr>
        <w:t>：加速させる力（ドライバー）</w:t>
      </w:r>
    </w:p>
    <w:p w14:paraId="0994018F" w14:textId="144F47B2" w:rsidR="00685401" w:rsidRPr="00067FC7" w:rsidRDefault="00685401" w:rsidP="00685401">
      <w:pPr>
        <w:rPr>
          <w:rFonts w:asciiTheme="minorEastAsia" w:hAnsiTheme="minorEastAsia"/>
          <w:szCs w:val="21"/>
        </w:rPr>
      </w:pPr>
      <w:r>
        <w:rPr>
          <w:rFonts w:asciiTheme="minorEastAsia" w:hAnsiTheme="minorEastAsia"/>
          <w:noProof/>
          <w:szCs w:val="21"/>
        </w:rPr>
        <w:drawing>
          <wp:inline distT="0" distB="0" distL="0" distR="0" wp14:anchorId="1FC45430" wp14:editId="597FBBAA">
            <wp:extent cx="182880" cy="182880"/>
            <wp:effectExtent l="0" t="0" r="7620" b="7620"/>
            <wp:docPr id="1" name="図 1" descr="アイコン1 - コピ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アイコン1 - コピー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067FC7">
        <w:rPr>
          <w:rFonts w:asciiTheme="minorEastAsia" w:hAnsiTheme="minorEastAsia" w:hint="eastAsia"/>
          <w:szCs w:val="21"/>
        </w:rPr>
        <w:t>：原理原則（プリンシパル）</w:t>
      </w:r>
    </w:p>
    <w:p w14:paraId="0E0C797C"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2E805916" wp14:editId="0CE66482">
            <wp:extent cx="198755" cy="174625"/>
            <wp:effectExtent l="0" t="0" r="0" b="0"/>
            <wp:docPr id="13" name="図 13" descr="C:\Users\CS765351\Desktop\アイコン1 - コピー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S765351\Desktop\アイコン1 - コピー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067FC7">
        <w:rPr>
          <w:rFonts w:asciiTheme="minorEastAsia" w:hAnsiTheme="minorEastAsia" w:hint="eastAsia"/>
          <w:szCs w:val="21"/>
        </w:rPr>
        <w:t>：要求事項（リクワイアメント）</w:t>
      </w:r>
    </w:p>
    <w:p w14:paraId="0F9D35CF"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7DAA7596" wp14:editId="0F6DFBB3">
            <wp:extent cx="242385" cy="175205"/>
            <wp:effectExtent l="0" t="0" r="5715" b="0"/>
            <wp:docPr id="15" name="図 15" descr="C:\Users\CS765351\Desktop\アイコン1 - コピー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S765351\Desktop\アイコン1 - コピー (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70" cy="177724"/>
                    </a:xfrm>
                    <a:prstGeom prst="rect">
                      <a:avLst/>
                    </a:prstGeom>
                    <a:noFill/>
                    <a:ln>
                      <a:noFill/>
                    </a:ln>
                  </pic:spPr>
                </pic:pic>
              </a:graphicData>
            </a:graphic>
          </wp:inline>
        </w:drawing>
      </w:r>
      <w:r w:rsidRPr="00067FC7">
        <w:rPr>
          <w:rFonts w:asciiTheme="minorEastAsia" w:hAnsiTheme="minorEastAsia" w:hint="eastAsia"/>
          <w:szCs w:val="21"/>
        </w:rPr>
        <w:t>：グランドデザイン上なすべき行動（アクションコース）</w:t>
      </w:r>
    </w:p>
    <w:p w14:paraId="1D25FCAD"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095DAD6A" wp14:editId="69D27580">
            <wp:extent cx="189787" cy="175233"/>
            <wp:effectExtent l="0" t="0" r="1270" b="0"/>
            <wp:docPr id="16" name="図 16" descr="C:\Users\CS765351\Desktop\アイコン1 - コピー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S765351\Desktop\アイコン1 - コピー (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784" cy="178001"/>
                    </a:xfrm>
                    <a:prstGeom prst="rect">
                      <a:avLst/>
                    </a:prstGeom>
                    <a:noFill/>
                    <a:ln>
                      <a:noFill/>
                    </a:ln>
                  </pic:spPr>
                </pic:pic>
              </a:graphicData>
            </a:graphic>
          </wp:inline>
        </w:drawing>
      </w:r>
      <w:r w:rsidRPr="00067FC7">
        <w:rPr>
          <w:rFonts w:asciiTheme="minorEastAsia" w:hAnsiTheme="minorEastAsia" w:hint="eastAsia"/>
          <w:szCs w:val="21"/>
        </w:rPr>
        <w:t>：制約（コンストレイント）</w:t>
      </w:r>
    </w:p>
    <w:p w14:paraId="555B2E58"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49F29FF8" wp14:editId="7BEFB938">
            <wp:extent cx="222885" cy="158750"/>
            <wp:effectExtent l="0" t="0" r="5715" b="0"/>
            <wp:docPr id="17" name="図 17" descr="C:\Users\CS765351\Desktop\アイコン1 - コピー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S765351\Desktop\アイコン1 - コピー (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Pr="00067FC7">
        <w:rPr>
          <w:rFonts w:asciiTheme="minorEastAsia" w:hAnsiTheme="minorEastAsia" w:hint="eastAsia"/>
          <w:szCs w:val="21"/>
        </w:rPr>
        <w:t>：行政における業務およびシステム（ビジネスサービス）</w:t>
      </w:r>
    </w:p>
    <w:p w14:paraId="260DDA56"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36A1882A" wp14:editId="6DF17F9B">
            <wp:extent cx="310156" cy="169907"/>
            <wp:effectExtent l="0" t="0" r="0" b="1905"/>
            <wp:docPr id="18" name="図 18" descr="C:\Users\CS765351\Desktop\アイコン1 - コピー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S765351\Desktop\アイコン1 - コピー (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336199" cy="184173"/>
                    </a:xfrm>
                    <a:prstGeom prst="rect">
                      <a:avLst/>
                    </a:prstGeom>
                    <a:noFill/>
                    <a:ln>
                      <a:noFill/>
                    </a:ln>
                  </pic:spPr>
                </pic:pic>
              </a:graphicData>
            </a:graphic>
          </wp:inline>
        </w:drawing>
      </w:r>
      <w:r w:rsidRPr="00067FC7">
        <w:rPr>
          <w:rFonts w:asciiTheme="minorEastAsia" w:hAnsiTheme="minorEastAsia" w:hint="eastAsia"/>
          <w:szCs w:val="21"/>
        </w:rPr>
        <w:t>：アプリケーション（アプリケーション・コンポーネント）</w:t>
      </w:r>
    </w:p>
    <w:p w14:paraId="7C7DCC16"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64B96108" wp14:editId="36CC5656">
            <wp:extent cx="381828" cy="174135"/>
            <wp:effectExtent l="0" t="0" r="0" b="0"/>
            <wp:docPr id="19" name="図 19" descr="C:\Users\CS765351\Desktop\アイコン1 - コピー (9)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S765351\Desktop\アイコン1 - コピー (9) - コピー.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735" cy="193247"/>
                    </a:xfrm>
                    <a:prstGeom prst="rect">
                      <a:avLst/>
                    </a:prstGeom>
                    <a:noFill/>
                    <a:ln>
                      <a:noFill/>
                    </a:ln>
                  </pic:spPr>
                </pic:pic>
              </a:graphicData>
            </a:graphic>
          </wp:inline>
        </w:drawing>
      </w:r>
      <w:r w:rsidRPr="00067FC7">
        <w:rPr>
          <w:rFonts w:asciiTheme="minorEastAsia" w:hAnsiTheme="minorEastAsia" w:hint="eastAsia"/>
          <w:szCs w:val="21"/>
        </w:rPr>
        <w:t>：アクションコースで使われる概念（ビジネス・オブジェクト）</w:t>
      </w:r>
    </w:p>
    <w:p w14:paraId="010B66B3"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5818E055" wp14:editId="4D62F478">
            <wp:extent cx="322580" cy="172720"/>
            <wp:effectExtent l="0" t="0" r="1270" b="0"/>
            <wp:docPr id="20" name="図 20" descr="C:\Users\CS765351\Desktop\アイコン1 - コピー (1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S765351\Desktop\アイコン1 - コピー (10) - コピー.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44" cy="180518"/>
                    </a:xfrm>
                    <a:prstGeom prst="rect">
                      <a:avLst/>
                    </a:prstGeom>
                    <a:noFill/>
                    <a:ln>
                      <a:noFill/>
                    </a:ln>
                  </pic:spPr>
                </pic:pic>
              </a:graphicData>
            </a:graphic>
          </wp:inline>
        </w:drawing>
      </w:r>
      <w:r w:rsidRPr="00067FC7">
        <w:rPr>
          <w:rFonts w:asciiTheme="minorEastAsia" w:hAnsiTheme="minorEastAsia" w:hint="eastAsia"/>
          <w:szCs w:val="21"/>
        </w:rPr>
        <w:t>：特定ゴールの一部（コンポシション・リレーション）</w:t>
      </w:r>
    </w:p>
    <w:p w14:paraId="2D6F9A80"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68498665" wp14:editId="67B5B29F">
            <wp:extent cx="397620" cy="171455"/>
            <wp:effectExtent l="0" t="0" r="2540" b="0"/>
            <wp:docPr id="21" name="図 21" descr="C:\Users\CS765351\Desktop\アイコン1 - コピー (1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S765351\Desktop\アイコン1 - コピー (11) - コピー.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182" cy="181184"/>
                    </a:xfrm>
                    <a:prstGeom prst="rect">
                      <a:avLst/>
                    </a:prstGeom>
                    <a:noFill/>
                    <a:ln>
                      <a:noFill/>
                    </a:ln>
                  </pic:spPr>
                </pic:pic>
              </a:graphicData>
            </a:graphic>
          </wp:inline>
        </w:drawing>
      </w:r>
      <w:r w:rsidRPr="00067FC7">
        <w:rPr>
          <w:rFonts w:asciiTheme="minorEastAsia" w:hAnsiTheme="minorEastAsia" w:hint="eastAsia"/>
          <w:szCs w:val="21"/>
        </w:rPr>
        <w:t>実線：利害関係（アソシエイト・リレーション）</w:t>
      </w:r>
    </w:p>
    <w:p w14:paraId="2D86E031"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4092671C" wp14:editId="4B8A85D9">
            <wp:extent cx="372110" cy="180649"/>
            <wp:effectExtent l="0" t="0" r="0" b="0"/>
            <wp:docPr id="22" name="図 22" descr="C:\Users\CS765351\Desktop\アイコン1 - コピー (12)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S765351\Desktop\アイコン1 - コピー (12) - コピー.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449" cy="186639"/>
                    </a:xfrm>
                    <a:prstGeom prst="rect">
                      <a:avLst/>
                    </a:prstGeom>
                    <a:noFill/>
                    <a:ln>
                      <a:noFill/>
                    </a:ln>
                  </pic:spPr>
                </pic:pic>
              </a:graphicData>
            </a:graphic>
          </wp:inline>
        </w:drawing>
      </w:r>
      <w:r w:rsidRPr="00067FC7">
        <w:rPr>
          <w:rFonts w:asciiTheme="minorEastAsia" w:hAnsiTheme="minorEastAsia" w:hint="eastAsia"/>
          <w:szCs w:val="21"/>
        </w:rPr>
        <w:t>点線：影響する関係（インフルエンス・リレーション）</w:t>
      </w:r>
    </w:p>
    <w:p w14:paraId="2A5385EA" w14:textId="77777777" w:rsidR="00685401" w:rsidRPr="00067FC7" w:rsidRDefault="00685401" w:rsidP="00685401">
      <w:pPr>
        <w:rPr>
          <w:rFonts w:asciiTheme="minorEastAsia" w:hAnsiTheme="minorEastAsia"/>
          <w:szCs w:val="21"/>
        </w:rPr>
      </w:pPr>
      <w:r w:rsidRPr="00067FC7">
        <w:rPr>
          <w:rFonts w:asciiTheme="minorEastAsia" w:hAnsiTheme="minorEastAsia"/>
          <w:noProof/>
          <w:szCs w:val="21"/>
        </w:rPr>
        <w:drawing>
          <wp:inline distT="0" distB="0" distL="0" distR="0" wp14:anchorId="1C3DA628" wp14:editId="041C1B96">
            <wp:extent cx="143095" cy="131666"/>
            <wp:effectExtent l="0" t="0" r="0" b="1905"/>
            <wp:docPr id="23" name="図 23" descr="C:\Users\CS765351\Desktop\アイコン1 - コピー (13)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S765351\Desktop\アイコン1 - コピー (13) - コピー.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991" cy="133411"/>
                    </a:xfrm>
                    <a:prstGeom prst="rect">
                      <a:avLst/>
                    </a:prstGeom>
                    <a:noFill/>
                    <a:ln>
                      <a:noFill/>
                    </a:ln>
                  </pic:spPr>
                </pic:pic>
              </a:graphicData>
            </a:graphic>
          </wp:inline>
        </w:drawing>
      </w:r>
      <w:r w:rsidRPr="00067FC7">
        <w:rPr>
          <w:rFonts w:asciiTheme="minorEastAsia" w:hAnsiTheme="minorEastAsia" w:hint="eastAsia"/>
          <w:szCs w:val="21"/>
        </w:rPr>
        <w:t>：関係性の制御地点（ジャンクション）</w:t>
      </w:r>
    </w:p>
    <w:p w14:paraId="6145367D"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※（）は上図作成において使用しているツール「</w:t>
      </w:r>
      <w:proofErr w:type="spellStart"/>
      <w:r w:rsidRPr="00067FC7">
        <w:rPr>
          <w:rFonts w:asciiTheme="minorEastAsia" w:hAnsiTheme="minorEastAsia"/>
          <w:szCs w:val="21"/>
        </w:rPr>
        <w:t>ArchiMate</w:t>
      </w:r>
      <w:proofErr w:type="spellEnd"/>
      <w:r w:rsidRPr="00067FC7">
        <w:rPr>
          <w:rFonts w:asciiTheme="minorEastAsia" w:hAnsiTheme="minorEastAsia"/>
          <w:szCs w:val="21"/>
        </w:rPr>
        <w:t>®</w:t>
      </w:r>
      <w:r w:rsidRPr="00067FC7">
        <w:rPr>
          <w:rFonts w:asciiTheme="minorEastAsia" w:hAnsiTheme="minorEastAsia" w:hint="eastAsia"/>
          <w:szCs w:val="21"/>
        </w:rPr>
        <w:t>」</w:t>
      </w:r>
      <w:r w:rsidRPr="00067FC7">
        <w:rPr>
          <w:rFonts w:asciiTheme="minorEastAsia" w:hAnsiTheme="minorEastAsia"/>
          <w:szCs w:val="21"/>
        </w:rPr>
        <w:t>上の用語</w:t>
      </w:r>
    </w:p>
    <w:p w14:paraId="37483EC0" w14:textId="77777777" w:rsidR="00685401" w:rsidRPr="00067FC7" w:rsidRDefault="00685401" w:rsidP="00685401">
      <w:pPr>
        <w:rPr>
          <w:rFonts w:asciiTheme="minorEastAsia" w:hAnsiTheme="minorEastAsia"/>
          <w:szCs w:val="21"/>
        </w:rPr>
      </w:pPr>
    </w:p>
    <w:p w14:paraId="699C2C1B" w14:textId="77777777" w:rsidR="00685401" w:rsidRPr="00067FC7" w:rsidRDefault="00685401" w:rsidP="00685401">
      <w:pPr>
        <w:ind w:firstLineChars="100" w:firstLine="210"/>
        <w:rPr>
          <w:rFonts w:asciiTheme="minorEastAsia" w:hAnsiTheme="minorEastAsia"/>
          <w:szCs w:val="21"/>
        </w:rPr>
      </w:pPr>
      <w:proofErr w:type="spellStart"/>
      <w:r w:rsidRPr="00067FC7">
        <w:rPr>
          <w:rFonts w:asciiTheme="minorEastAsia" w:hAnsiTheme="minorEastAsia"/>
          <w:szCs w:val="21"/>
        </w:rPr>
        <w:t>ArchiMate</w:t>
      </w:r>
      <w:proofErr w:type="spellEnd"/>
      <w:r w:rsidRPr="00067FC7">
        <w:rPr>
          <w:rFonts w:asciiTheme="minorEastAsia" w:hAnsiTheme="minorEastAsia"/>
          <w:szCs w:val="21"/>
        </w:rPr>
        <w:t>®</w:t>
      </w:r>
      <w:r w:rsidRPr="00067FC7">
        <w:rPr>
          <w:rFonts w:asciiTheme="minorEastAsia" w:hAnsiTheme="minorEastAsia" w:hint="eastAsia"/>
          <w:szCs w:val="21"/>
        </w:rPr>
        <w:t>とは、The Open Groupが標準化を行い、改善・発展させたもの。</w:t>
      </w:r>
      <w:proofErr w:type="spellStart"/>
      <w:r w:rsidRPr="00067FC7">
        <w:rPr>
          <w:rFonts w:asciiTheme="minorEastAsia" w:hAnsiTheme="minorEastAsia" w:hint="eastAsia"/>
          <w:szCs w:val="21"/>
        </w:rPr>
        <w:t>ArchiMate</w:t>
      </w:r>
      <w:proofErr w:type="spellEnd"/>
      <w:r w:rsidRPr="00067FC7">
        <w:rPr>
          <w:rFonts w:asciiTheme="minorEastAsia" w:hAnsiTheme="minorEastAsia"/>
          <w:szCs w:val="21"/>
        </w:rPr>
        <w:t>®</w:t>
      </w:r>
      <w:r w:rsidRPr="00067FC7">
        <w:rPr>
          <w:rFonts w:asciiTheme="minorEastAsia" w:hAnsiTheme="minorEastAsia" w:hint="eastAsia"/>
          <w:szCs w:val="21"/>
        </w:rPr>
        <w:t>標準の仕様はビジネスプロセス、組織の構造、情報の流れ、ITシステム、テクニカルなインフラストラクチャの構造などを図式表現で記述でき、かつその記述が曖昧さを持たないように構成されている。</w:t>
      </w:r>
    </w:p>
    <w:p w14:paraId="2754F847" w14:textId="77777777" w:rsidR="00685401" w:rsidRPr="00067FC7" w:rsidRDefault="00685401" w:rsidP="00685401">
      <w:pPr>
        <w:rPr>
          <w:rFonts w:asciiTheme="minorEastAsia" w:hAnsiTheme="minorEastAsia"/>
          <w:szCs w:val="21"/>
        </w:rPr>
      </w:pPr>
    </w:p>
    <w:p w14:paraId="01C587ED" w14:textId="77777777" w:rsidR="00685401" w:rsidRPr="00067FC7" w:rsidRDefault="00685401" w:rsidP="00685401">
      <w:pPr>
        <w:rPr>
          <w:rFonts w:asciiTheme="minorEastAsia" w:hAnsiTheme="minorEastAsia" w:cstheme="majorBidi"/>
          <w:szCs w:val="21"/>
        </w:rPr>
      </w:pPr>
      <w:r w:rsidRPr="00067FC7">
        <w:rPr>
          <w:rFonts w:asciiTheme="minorEastAsia" w:hAnsiTheme="minorEastAsia"/>
          <w:szCs w:val="21"/>
        </w:rPr>
        <w:br w:type="page"/>
      </w:r>
    </w:p>
    <w:p w14:paraId="11FC3131" w14:textId="77777777" w:rsidR="00685401" w:rsidRPr="00067FC7" w:rsidRDefault="00685401" w:rsidP="00685401">
      <w:pPr>
        <w:pStyle w:val="1"/>
        <w:rPr>
          <w:rFonts w:asciiTheme="minorEastAsia" w:eastAsiaTheme="minorEastAsia" w:hAnsiTheme="minorEastAsia"/>
          <w:sz w:val="21"/>
          <w:szCs w:val="21"/>
        </w:rPr>
      </w:pPr>
      <w:bookmarkStart w:id="184" w:name="_Toc36719488"/>
      <w:bookmarkStart w:id="185" w:name="_Toc37066568"/>
      <w:r w:rsidRPr="00067FC7">
        <w:rPr>
          <w:rFonts w:asciiTheme="minorEastAsia" w:eastAsiaTheme="minorEastAsia" w:hAnsiTheme="minorEastAsia" w:hint="eastAsia"/>
          <w:sz w:val="21"/>
          <w:szCs w:val="21"/>
        </w:rPr>
        <w:t>別紙２．技術検討会議について</w:t>
      </w:r>
      <w:bookmarkEnd w:id="184"/>
      <w:bookmarkEnd w:id="185"/>
    </w:p>
    <w:p w14:paraId="12F7F115" w14:textId="77777777" w:rsidR="00685401" w:rsidRPr="00067FC7" w:rsidRDefault="00685401" w:rsidP="00685401">
      <w:pPr>
        <w:rPr>
          <w:rFonts w:asciiTheme="minorEastAsia" w:hAnsiTheme="minorEastAsia"/>
          <w:szCs w:val="21"/>
        </w:rPr>
      </w:pPr>
    </w:p>
    <w:p w14:paraId="4CE879A9"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各府省情報化統括責任者（</w:t>
      </w:r>
      <w:r w:rsidRPr="00067FC7">
        <w:rPr>
          <w:rFonts w:asciiTheme="minorEastAsia" w:hAnsiTheme="minorEastAsia"/>
          <w:szCs w:val="21"/>
        </w:rPr>
        <w:t>CIO</w:t>
      </w:r>
      <w:r w:rsidRPr="00067FC7">
        <w:rPr>
          <w:rFonts w:asciiTheme="minorEastAsia" w:hAnsiTheme="minorEastAsia" w:hint="eastAsia"/>
          <w:szCs w:val="21"/>
        </w:rPr>
        <w:t>）連絡会議において（平成</w:t>
      </w:r>
      <w:r w:rsidRPr="00067FC7">
        <w:rPr>
          <w:rFonts w:asciiTheme="minorEastAsia" w:hAnsiTheme="minorEastAsia"/>
          <w:szCs w:val="21"/>
        </w:rPr>
        <w:t>14年</w:t>
      </w:r>
      <w:r w:rsidRPr="00067FC7">
        <w:rPr>
          <w:rFonts w:asciiTheme="minorEastAsia" w:hAnsiTheme="minorEastAsia" w:hint="eastAsia"/>
          <w:szCs w:val="21"/>
        </w:rPr>
        <w:t>９</w:t>
      </w:r>
      <w:r w:rsidRPr="00067FC7">
        <w:rPr>
          <w:rFonts w:asciiTheme="minorEastAsia" w:hAnsiTheme="minorEastAsia"/>
          <w:szCs w:val="21"/>
        </w:rPr>
        <w:t>月18日高度情報通信ネットワーク社会推進戦略本部長決定）第４項の規定に基づき、情報システムの適切な運用管理及びこれと一体となった業務改革等のより一層の推進に資するよう、デジタル・ガバメントの推進に係る技術的かつ専門的な検討等を</w:t>
      </w:r>
      <w:r w:rsidRPr="00067FC7">
        <w:rPr>
          <w:rFonts w:asciiTheme="minorEastAsia" w:hAnsiTheme="minorEastAsia" w:hint="eastAsia"/>
          <w:szCs w:val="21"/>
        </w:rPr>
        <w:t>行うため、各府省情報化統括責任者（</w:t>
      </w:r>
      <w:r w:rsidRPr="00067FC7">
        <w:rPr>
          <w:rFonts w:asciiTheme="minorEastAsia" w:hAnsiTheme="minorEastAsia"/>
          <w:szCs w:val="21"/>
        </w:rPr>
        <w:t>CIO）連絡会議（以下「CIO連絡会議」という。）に、次のとおり、政府CIO補佐官（「CIO補佐官プール制の導入について」平成25年</w:t>
      </w:r>
      <w:r w:rsidRPr="00067FC7">
        <w:rPr>
          <w:rFonts w:asciiTheme="minorEastAsia" w:hAnsiTheme="minorEastAsia" w:hint="eastAsia"/>
          <w:szCs w:val="21"/>
        </w:rPr>
        <w:t>１</w:t>
      </w:r>
      <w:r w:rsidRPr="00067FC7">
        <w:rPr>
          <w:rFonts w:asciiTheme="minorEastAsia" w:hAnsiTheme="minorEastAsia"/>
          <w:szCs w:val="21"/>
        </w:rPr>
        <w:t>月</w:t>
      </w:r>
      <w:r w:rsidRPr="00067FC7">
        <w:rPr>
          <w:rFonts w:asciiTheme="minorEastAsia" w:hAnsiTheme="minorEastAsia" w:hint="eastAsia"/>
          <w:szCs w:val="21"/>
        </w:rPr>
        <w:t>９</w:t>
      </w:r>
      <w:r w:rsidRPr="00067FC7">
        <w:rPr>
          <w:rFonts w:asciiTheme="minorEastAsia" w:hAnsiTheme="minorEastAsia"/>
          <w:szCs w:val="21"/>
        </w:rPr>
        <w:t>日各府省情報化統括責任者（CIO）連絡会議決定）に基づき配置された補佐官をいう。以下同じ。）等から構成されるデジタル・ガバメント技術検討会議を置く</w:t>
      </w:r>
      <w:r w:rsidRPr="00067FC7">
        <w:rPr>
          <w:rFonts w:asciiTheme="minorEastAsia" w:hAnsiTheme="minorEastAsia" w:hint="eastAsia"/>
          <w:szCs w:val="21"/>
        </w:rPr>
        <w:t>こととしている。</w:t>
      </w:r>
    </w:p>
    <w:p w14:paraId="0D9029BB" w14:textId="77777777" w:rsidR="00685401" w:rsidRPr="00067FC7" w:rsidRDefault="00685401" w:rsidP="00685401">
      <w:pPr>
        <w:pStyle w:val="32"/>
        <w:ind w:left="183" w:hanging="183"/>
        <w:rPr>
          <w:rFonts w:asciiTheme="minorEastAsia" w:eastAsiaTheme="minorEastAsia" w:hAnsiTheme="minorEastAsia"/>
          <w:sz w:val="21"/>
          <w:szCs w:val="21"/>
        </w:rPr>
      </w:pPr>
    </w:p>
    <w:p w14:paraId="6E9D9C89" w14:textId="77777777" w:rsidR="00685401" w:rsidRPr="00067FC7" w:rsidRDefault="00685401" w:rsidP="00685401">
      <w:pPr>
        <w:pStyle w:val="32"/>
        <w:ind w:left="183" w:hanging="183"/>
        <w:rPr>
          <w:rFonts w:asciiTheme="minorEastAsia" w:eastAsiaTheme="minorEastAsia" w:hAnsiTheme="minorEastAsia"/>
          <w:sz w:val="21"/>
          <w:szCs w:val="21"/>
        </w:rPr>
      </w:pPr>
      <w:r w:rsidRPr="00067FC7">
        <w:rPr>
          <w:rFonts w:asciiTheme="minorEastAsia" w:eastAsiaTheme="minorEastAsia" w:hAnsiTheme="minorEastAsia"/>
          <w:sz w:val="21"/>
          <w:szCs w:val="21"/>
        </w:rPr>
        <w:t xml:space="preserve">1. </w:t>
      </w:r>
      <w:r w:rsidRPr="00067FC7">
        <w:rPr>
          <w:rFonts w:asciiTheme="minorEastAsia" w:eastAsiaTheme="minorEastAsia" w:hAnsiTheme="minorEastAsia" w:hint="eastAsia"/>
          <w:sz w:val="21"/>
          <w:szCs w:val="21"/>
        </w:rPr>
        <w:t>職務</w:t>
      </w:r>
    </w:p>
    <w:p w14:paraId="2F8B170D" w14:textId="77777777" w:rsidR="00685401" w:rsidRPr="00067FC7" w:rsidRDefault="00685401" w:rsidP="00685401">
      <w:pPr>
        <w:pStyle w:val="32"/>
        <w:ind w:leftChars="46" w:left="97" w:rightChars="-60" w:right="-126" w:firstLineChars="100" w:firstLine="210"/>
        <w:rPr>
          <w:rFonts w:asciiTheme="minorEastAsia" w:eastAsiaTheme="minorEastAsia" w:hAnsiTheme="minorEastAsia"/>
          <w:sz w:val="21"/>
          <w:szCs w:val="21"/>
        </w:rPr>
      </w:pPr>
      <w:r w:rsidRPr="00067FC7">
        <w:rPr>
          <w:rFonts w:asciiTheme="minorEastAsia" w:eastAsiaTheme="minorEastAsia" w:hAnsiTheme="minorEastAsia" w:hint="eastAsia"/>
          <w:sz w:val="21"/>
          <w:szCs w:val="21"/>
        </w:rPr>
        <w:t>デジタル・ガバメント技術検討会議は、デジタル・ガバメントに関する分野の推進における技術的、横断的な内容について、調査又は審議し、その結論を</w:t>
      </w:r>
      <w:r w:rsidRPr="00067FC7">
        <w:rPr>
          <w:rFonts w:asciiTheme="minorEastAsia" w:eastAsiaTheme="minorEastAsia" w:hAnsiTheme="minorEastAsia"/>
          <w:sz w:val="21"/>
          <w:szCs w:val="21"/>
        </w:rPr>
        <w:t>CIO</w:t>
      </w:r>
      <w:r w:rsidRPr="00067FC7">
        <w:rPr>
          <w:rFonts w:asciiTheme="minorEastAsia" w:eastAsiaTheme="minorEastAsia" w:hAnsiTheme="minorEastAsia" w:hint="eastAsia"/>
          <w:sz w:val="21"/>
          <w:szCs w:val="21"/>
        </w:rPr>
        <w:t>連絡会議に提案する。</w:t>
      </w:r>
    </w:p>
    <w:p w14:paraId="06001B21" w14:textId="77777777" w:rsidR="00685401" w:rsidRPr="00067FC7" w:rsidRDefault="00685401" w:rsidP="00685401">
      <w:pPr>
        <w:pStyle w:val="32"/>
        <w:ind w:leftChars="100" w:left="420" w:rightChars="-60" w:right="-126" w:hangingChars="100" w:hanging="210"/>
        <w:rPr>
          <w:rFonts w:asciiTheme="minorEastAsia" w:eastAsiaTheme="minorEastAsia" w:hAnsiTheme="minorEastAsia"/>
          <w:sz w:val="21"/>
          <w:szCs w:val="21"/>
        </w:rPr>
      </w:pPr>
    </w:p>
    <w:p w14:paraId="4D1D6674" w14:textId="77777777" w:rsidR="00685401" w:rsidRPr="00067FC7" w:rsidRDefault="00685401" w:rsidP="00685401">
      <w:pPr>
        <w:pStyle w:val="32"/>
        <w:ind w:left="183" w:hanging="183"/>
        <w:rPr>
          <w:rFonts w:asciiTheme="minorEastAsia" w:eastAsiaTheme="minorEastAsia" w:hAnsiTheme="minorEastAsia"/>
          <w:sz w:val="21"/>
          <w:szCs w:val="21"/>
        </w:rPr>
      </w:pPr>
      <w:r w:rsidRPr="00067FC7">
        <w:rPr>
          <w:rFonts w:asciiTheme="minorEastAsia" w:eastAsiaTheme="minorEastAsia" w:hAnsiTheme="minorEastAsia"/>
          <w:sz w:val="21"/>
          <w:szCs w:val="21"/>
        </w:rPr>
        <w:t xml:space="preserve">2. </w:t>
      </w:r>
      <w:r w:rsidRPr="00067FC7">
        <w:rPr>
          <w:rFonts w:asciiTheme="minorEastAsia" w:eastAsiaTheme="minorEastAsia" w:hAnsiTheme="minorEastAsia" w:hint="eastAsia"/>
          <w:sz w:val="21"/>
          <w:szCs w:val="21"/>
        </w:rPr>
        <w:t>構成</w:t>
      </w:r>
    </w:p>
    <w:p w14:paraId="7BF04315" w14:textId="77777777" w:rsidR="00685401" w:rsidRPr="00067FC7" w:rsidRDefault="00685401" w:rsidP="00685401">
      <w:pPr>
        <w:pStyle w:val="32"/>
        <w:ind w:leftChars="100" w:left="420" w:rightChars="-60" w:right="-126" w:hangingChars="100" w:hanging="210"/>
        <w:rPr>
          <w:rFonts w:asciiTheme="minorEastAsia" w:eastAsiaTheme="minorEastAsia" w:hAnsiTheme="minorEastAsia"/>
          <w:sz w:val="21"/>
          <w:szCs w:val="21"/>
        </w:rPr>
      </w:pPr>
      <w:r w:rsidRPr="00067FC7">
        <w:rPr>
          <w:rFonts w:asciiTheme="minorEastAsia" w:eastAsiaTheme="minorEastAsia" w:hAnsiTheme="minorEastAsia" w:hint="eastAsia"/>
          <w:sz w:val="21"/>
          <w:szCs w:val="21"/>
        </w:rPr>
        <w:t>①　デジタル・ガバメント技術検討会議は、別紙の政府</w:t>
      </w:r>
      <w:r w:rsidRPr="00067FC7">
        <w:rPr>
          <w:rFonts w:asciiTheme="minorEastAsia" w:eastAsiaTheme="minorEastAsia" w:hAnsiTheme="minorEastAsia"/>
          <w:sz w:val="21"/>
          <w:szCs w:val="21"/>
        </w:rPr>
        <w:t>CIO</w:t>
      </w:r>
      <w:r w:rsidRPr="00067FC7">
        <w:rPr>
          <w:rFonts w:asciiTheme="minorEastAsia" w:eastAsiaTheme="minorEastAsia" w:hAnsiTheme="minorEastAsia" w:hint="eastAsia"/>
          <w:sz w:val="21"/>
          <w:szCs w:val="21"/>
        </w:rPr>
        <w:t>補佐官の代表者から構成する。</w:t>
      </w:r>
    </w:p>
    <w:p w14:paraId="4B4A7FC1" w14:textId="77777777" w:rsidR="00685401" w:rsidRPr="00067FC7" w:rsidRDefault="00685401" w:rsidP="00685401">
      <w:pPr>
        <w:pStyle w:val="32"/>
        <w:ind w:leftChars="100" w:left="420" w:hangingChars="100" w:hanging="210"/>
        <w:rPr>
          <w:rFonts w:asciiTheme="minorEastAsia" w:eastAsiaTheme="minorEastAsia" w:hAnsiTheme="minorEastAsia"/>
          <w:sz w:val="21"/>
          <w:szCs w:val="21"/>
        </w:rPr>
      </w:pPr>
      <w:r w:rsidRPr="00067FC7">
        <w:rPr>
          <w:rFonts w:asciiTheme="minorEastAsia" w:eastAsiaTheme="minorEastAsia" w:hAnsiTheme="minorEastAsia" w:hint="eastAsia"/>
          <w:sz w:val="21"/>
          <w:szCs w:val="21"/>
        </w:rPr>
        <w:t>②　必要に応じ、オブザーバーを追加するときは、議長が決するところによる。</w:t>
      </w:r>
    </w:p>
    <w:p w14:paraId="0413E429" w14:textId="77777777" w:rsidR="00685401" w:rsidRPr="00067FC7" w:rsidRDefault="00685401" w:rsidP="00685401">
      <w:pPr>
        <w:pStyle w:val="32"/>
        <w:ind w:leftChars="100" w:left="393" w:hanging="183"/>
        <w:rPr>
          <w:rFonts w:asciiTheme="minorEastAsia" w:eastAsiaTheme="minorEastAsia" w:hAnsiTheme="minorEastAsia"/>
          <w:sz w:val="21"/>
          <w:szCs w:val="21"/>
        </w:rPr>
      </w:pPr>
    </w:p>
    <w:p w14:paraId="0A24B298" w14:textId="77777777" w:rsidR="00685401" w:rsidRPr="00067FC7" w:rsidRDefault="00685401" w:rsidP="00685401">
      <w:pPr>
        <w:pStyle w:val="32"/>
        <w:ind w:left="183" w:hanging="183"/>
        <w:rPr>
          <w:rFonts w:asciiTheme="minorEastAsia" w:eastAsiaTheme="minorEastAsia" w:hAnsiTheme="minorEastAsia"/>
          <w:sz w:val="21"/>
          <w:szCs w:val="21"/>
        </w:rPr>
      </w:pPr>
      <w:r w:rsidRPr="00067FC7">
        <w:rPr>
          <w:rFonts w:asciiTheme="minorEastAsia" w:eastAsiaTheme="minorEastAsia" w:hAnsiTheme="minorEastAsia"/>
          <w:sz w:val="21"/>
          <w:szCs w:val="21"/>
        </w:rPr>
        <w:t xml:space="preserve">3. </w:t>
      </w:r>
      <w:r w:rsidRPr="00067FC7">
        <w:rPr>
          <w:rFonts w:asciiTheme="minorEastAsia" w:eastAsiaTheme="minorEastAsia" w:hAnsiTheme="minorEastAsia" w:hint="eastAsia"/>
          <w:sz w:val="21"/>
          <w:szCs w:val="21"/>
        </w:rPr>
        <w:t>議長及び議長代理</w:t>
      </w:r>
    </w:p>
    <w:p w14:paraId="3CE41F73" w14:textId="77777777" w:rsidR="00685401" w:rsidRPr="00067FC7" w:rsidRDefault="00685401" w:rsidP="00685401">
      <w:pPr>
        <w:pStyle w:val="32"/>
        <w:ind w:leftChars="100" w:left="420" w:rightChars="-60" w:right="-126" w:hangingChars="100" w:hanging="210"/>
        <w:rPr>
          <w:rFonts w:asciiTheme="minorEastAsia" w:eastAsiaTheme="minorEastAsia" w:hAnsiTheme="minorEastAsia"/>
          <w:sz w:val="21"/>
          <w:szCs w:val="21"/>
        </w:rPr>
      </w:pPr>
      <w:r w:rsidRPr="00067FC7">
        <w:rPr>
          <w:rFonts w:asciiTheme="minorEastAsia" w:eastAsiaTheme="minorEastAsia" w:hAnsiTheme="minorEastAsia" w:hint="eastAsia"/>
          <w:sz w:val="21"/>
          <w:szCs w:val="21"/>
        </w:rPr>
        <w:t>①　デジタル・ガバメント技術検討会議に、議長及び議長代理を置く。</w:t>
      </w:r>
    </w:p>
    <w:p w14:paraId="16975B64" w14:textId="77777777" w:rsidR="00685401" w:rsidRPr="00067FC7" w:rsidRDefault="00685401" w:rsidP="00685401">
      <w:pPr>
        <w:pStyle w:val="32"/>
        <w:ind w:leftChars="100" w:left="420" w:rightChars="-60" w:right="-126" w:hangingChars="100" w:hanging="210"/>
        <w:rPr>
          <w:rFonts w:asciiTheme="minorEastAsia" w:eastAsiaTheme="minorEastAsia" w:hAnsiTheme="minorEastAsia"/>
          <w:sz w:val="21"/>
          <w:szCs w:val="21"/>
        </w:rPr>
      </w:pPr>
      <w:r w:rsidRPr="00067FC7">
        <w:rPr>
          <w:rFonts w:asciiTheme="minorEastAsia" w:eastAsiaTheme="minorEastAsia" w:hAnsiTheme="minorEastAsia" w:hint="eastAsia"/>
          <w:sz w:val="21"/>
          <w:szCs w:val="21"/>
        </w:rPr>
        <w:t>②　議長は、構成員の互選により選任し、会務を整理し、議事を取りまとめる。</w:t>
      </w:r>
    </w:p>
    <w:p w14:paraId="4799D249" w14:textId="77777777" w:rsidR="00685401" w:rsidRPr="00067FC7" w:rsidRDefault="00685401" w:rsidP="00685401">
      <w:pPr>
        <w:pStyle w:val="32"/>
        <w:ind w:leftChars="100" w:left="420" w:rightChars="-60" w:right="-126" w:hangingChars="100" w:hanging="210"/>
        <w:rPr>
          <w:rFonts w:asciiTheme="minorEastAsia" w:eastAsiaTheme="minorEastAsia" w:hAnsiTheme="minorEastAsia"/>
          <w:sz w:val="21"/>
          <w:szCs w:val="21"/>
        </w:rPr>
      </w:pPr>
      <w:r w:rsidRPr="00067FC7">
        <w:rPr>
          <w:rFonts w:asciiTheme="minorEastAsia" w:eastAsiaTheme="minorEastAsia" w:hAnsiTheme="minorEastAsia" w:hint="eastAsia"/>
          <w:sz w:val="21"/>
          <w:szCs w:val="21"/>
        </w:rPr>
        <w:t>③　議長代理は、議長が指名し、議長</w:t>
      </w:r>
      <w:r w:rsidRPr="00067FC7">
        <w:rPr>
          <w:rFonts w:asciiTheme="minorEastAsia" w:eastAsiaTheme="minorEastAsia" w:hAnsiTheme="minorEastAsia"/>
          <w:sz w:val="21"/>
          <w:szCs w:val="21"/>
        </w:rPr>
        <w:t>に事故があるときは、その職務を代理する。</w:t>
      </w:r>
    </w:p>
    <w:p w14:paraId="732514E1" w14:textId="77777777" w:rsidR="00685401" w:rsidRPr="00067FC7" w:rsidRDefault="00685401" w:rsidP="00685401">
      <w:pPr>
        <w:pStyle w:val="32"/>
        <w:ind w:left="183" w:hanging="183"/>
        <w:rPr>
          <w:rFonts w:asciiTheme="minorEastAsia" w:eastAsiaTheme="minorEastAsia" w:hAnsiTheme="minorEastAsia"/>
          <w:sz w:val="21"/>
          <w:szCs w:val="21"/>
        </w:rPr>
      </w:pPr>
    </w:p>
    <w:p w14:paraId="709EFE30" w14:textId="77777777" w:rsidR="00685401" w:rsidRPr="00067FC7" w:rsidRDefault="00685401" w:rsidP="00685401">
      <w:pPr>
        <w:pStyle w:val="32"/>
        <w:ind w:left="183" w:hanging="183"/>
        <w:rPr>
          <w:rFonts w:asciiTheme="minorEastAsia" w:eastAsiaTheme="minorEastAsia" w:hAnsiTheme="minorEastAsia"/>
          <w:sz w:val="21"/>
          <w:szCs w:val="21"/>
        </w:rPr>
      </w:pPr>
      <w:r w:rsidRPr="00067FC7">
        <w:rPr>
          <w:rFonts w:asciiTheme="minorEastAsia" w:eastAsiaTheme="minorEastAsia" w:hAnsiTheme="minorEastAsia"/>
          <w:sz w:val="21"/>
          <w:szCs w:val="21"/>
        </w:rPr>
        <w:t xml:space="preserve">4. </w:t>
      </w:r>
      <w:r w:rsidRPr="00067FC7">
        <w:rPr>
          <w:rFonts w:asciiTheme="minorEastAsia" w:eastAsiaTheme="minorEastAsia" w:hAnsiTheme="minorEastAsia" w:hint="eastAsia"/>
          <w:sz w:val="21"/>
          <w:szCs w:val="21"/>
        </w:rPr>
        <w:t>タスクフォース</w:t>
      </w:r>
    </w:p>
    <w:p w14:paraId="1E8A5A6C" w14:textId="77777777" w:rsidR="00685401" w:rsidRPr="00067FC7" w:rsidRDefault="00685401" w:rsidP="00685401">
      <w:pPr>
        <w:ind w:leftChars="100" w:left="420" w:hangingChars="100" w:hanging="210"/>
        <w:rPr>
          <w:rFonts w:asciiTheme="minorEastAsia" w:hAnsiTheme="minorEastAsia"/>
          <w:szCs w:val="21"/>
        </w:rPr>
      </w:pPr>
      <w:r w:rsidRPr="00067FC7">
        <w:rPr>
          <w:rFonts w:asciiTheme="minorEastAsia" w:hAnsiTheme="minorEastAsia" w:hint="eastAsia"/>
          <w:szCs w:val="21"/>
        </w:rPr>
        <w:t>①　デジタル・ガバメント技術検討会議に、個別内容について、集中的に検討を行うため、議長</w:t>
      </w:r>
      <w:r w:rsidRPr="00067FC7">
        <w:rPr>
          <w:rFonts w:asciiTheme="minorEastAsia" w:hAnsiTheme="minorEastAsia"/>
          <w:szCs w:val="21"/>
        </w:rPr>
        <w:t>が</w:t>
      </w:r>
      <w:r w:rsidRPr="00067FC7">
        <w:rPr>
          <w:rFonts w:asciiTheme="minorEastAsia" w:hAnsiTheme="minorEastAsia" w:hint="eastAsia"/>
          <w:szCs w:val="21"/>
        </w:rPr>
        <w:t>決する</w:t>
      </w:r>
      <w:r w:rsidRPr="00067FC7">
        <w:rPr>
          <w:rFonts w:asciiTheme="minorEastAsia" w:hAnsiTheme="minorEastAsia"/>
          <w:szCs w:val="21"/>
        </w:rPr>
        <w:t>ところにより、</w:t>
      </w:r>
      <w:r w:rsidRPr="00067FC7">
        <w:rPr>
          <w:rFonts w:asciiTheme="minorEastAsia" w:hAnsiTheme="minorEastAsia" w:hint="eastAsia"/>
          <w:szCs w:val="21"/>
        </w:rPr>
        <w:t>タスクフォース（</w:t>
      </w:r>
      <w:r w:rsidRPr="00067FC7">
        <w:rPr>
          <w:rFonts w:asciiTheme="minorEastAsia" w:hAnsiTheme="minorEastAsia"/>
          <w:szCs w:val="21"/>
        </w:rPr>
        <w:t>以下「</w:t>
      </w:r>
      <w:r w:rsidRPr="00067FC7">
        <w:rPr>
          <w:rFonts w:asciiTheme="minorEastAsia" w:hAnsiTheme="minorEastAsia" w:hint="eastAsia"/>
          <w:szCs w:val="21"/>
        </w:rPr>
        <w:t>TF</w:t>
      </w:r>
      <w:r w:rsidRPr="00067FC7">
        <w:rPr>
          <w:rFonts w:asciiTheme="minorEastAsia" w:hAnsiTheme="minorEastAsia"/>
          <w:szCs w:val="21"/>
        </w:rPr>
        <w:t>」という。）</w:t>
      </w:r>
      <w:r w:rsidRPr="00067FC7">
        <w:rPr>
          <w:rFonts w:asciiTheme="minorEastAsia" w:hAnsiTheme="minorEastAsia" w:hint="eastAsia"/>
          <w:szCs w:val="21"/>
        </w:rPr>
        <w:t>を置くことができる。</w:t>
      </w:r>
    </w:p>
    <w:p w14:paraId="3CBB92C3" w14:textId="77777777" w:rsidR="00685401" w:rsidRPr="00067FC7" w:rsidRDefault="00685401" w:rsidP="00685401">
      <w:pPr>
        <w:ind w:leftChars="100" w:left="420" w:hangingChars="100" w:hanging="210"/>
        <w:rPr>
          <w:rFonts w:asciiTheme="minorEastAsia" w:hAnsiTheme="minorEastAsia"/>
          <w:szCs w:val="21"/>
        </w:rPr>
      </w:pPr>
      <w:r w:rsidRPr="00067FC7">
        <w:rPr>
          <w:rFonts w:asciiTheme="minorEastAsia" w:hAnsiTheme="minorEastAsia" w:hint="eastAsia"/>
          <w:szCs w:val="21"/>
        </w:rPr>
        <w:t>②　TFに、主査及び副主査を置く。</w:t>
      </w:r>
    </w:p>
    <w:p w14:paraId="02FA1F28" w14:textId="77777777" w:rsidR="00685401" w:rsidRPr="00067FC7" w:rsidRDefault="00685401" w:rsidP="00685401">
      <w:pPr>
        <w:ind w:leftChars="100" w:left="420" w:hangingChars="100" w:hanging="210"/>
        <w:rPr>
          <w:rFonts w:asciiTheme="minorEastAsia" w:hAnsiTheme="minorEastAsia"/>
          <w:szCs w:val="21"/>
        </w:rPr>
      </w:pPr>
      <w:r w:rsidRPr="00067FC7">
        <w:rPr>
          <w:rFonts w:asciiTheme="minorEastAsia" w:hAnsiTheme="minorEastAsia" w:hint="eastAsia"/>
          <w:szCs w:val="21"/>
        </w:rPr>
        <w:t>③　TFの主査及び副主査は、議長が指名する者とする。</w:t>
      </w:r>
    </w:p>
    <w:p w14:paraId="5089EC9D" w14:textId="77777777" w:rsidR="00685401" w:rsidRPr="00067FC7" w:rsidRDefault="00685401" w:rsidP="00685401">
      <w:pPr>
        <w:ind w:leftChars="100" w:left="420" w:hangingChars="100" w:hanging="210"/>
        <w:rPr>
          <w:rFonts w:asciiTheme="minorEastAsia" w:hAnsiTheme="minorEastAsia"/>
          <w:szCs w:val="21"/>
        </w:rPr>
      </w:pPr>
      <w:r w:rsidRPr="00067FC7">
        <w:rPr>
          <w:rFonts w:asciiTheme="minorEastAsia" w:hAnsiTheme="minorEastAsia" w:hint="eastAsia"/>
          <w:szCs w:val="21"/>
        </w:rPr>
        <w:t>④　TFのメンバーは、</w:t>
      </w:r>
      <w:r w:rsidRPr="00067FC7">
        <w:rPr>
          <w:rFonts w:asciiTheme="minorEastAsia" w:hAnsiTheme="minorEastAsia"/>
          <w:szCs w:val="21"/>
        </w:rPr>
        <w:t>7名以内とし、主査及び副主査が</w:t>
      </w:r>
      <w:r w:rsidRPr="00067FC7">
        <w:rPr>
          <w:rFonts w:asciiTheme="minorEastAsia" w:hAnsiTheme="minorEastAsia" w:hint="eastAsia"/>
          <w:szCs w:val="21"/>
        </w:rPr>
        <w:t>議長と議長代理と</w:t>
      </w:r>
      <w:r w:rsidRPr="00067FC7">
        <w:rPr>
          <w:rFonts w:asciiTheme="minorEastAsia" w:hAnsiTheme="minorEastAsia"/>
          <w:szCs w:val="21"/>
        </w:rPr>
        <w:t>協議の上、</w:t>
      </w:r>
      <w:r w:rsidRPr="00067FC7">
        <w:rPr>
          <w:rFonts w:asciiTheme="minorEastAsia" w:hAnsiTheme="minorEastAsia" w:hint="eastAsia"/>
          <w:szCs w:val="21"/>
        </w:rPr>
        <w:t>選定する</w:t>
      </w:r>
      <w:r w:rsidRPr="00067FC7">
        <w:rPr>
          <w:rFonts w:asciiTheme="minorEastAsia" w:hAnsiTheme="minorEastAsia"/>
          <w:szCs w:val="21"/>
        </w:rPr>
        <w:t>。</w:t>
      </w:r>
      <w:r w:rsidRPr="00067FC7">
        <w:rPr>
          <w:rFonts w:asciiTheme="minorEastAsia" w:hAnsiTheme="minorEastAsia" w:hint="eastAsia"/>
          <w:szCs w:val="21"/>
        </w:rPr>
        <w:t>メンバー</w:t>
      </w:r>
      <w:r w:rsidRPr="00067FC7">
        <w:rPr>
          <w:rFonts w:asciiTheme="minorEastAsia" w:hAnsiTheme="minorEastAsia"/>
          <w:szCs w:val="21"/>
        </w:rPr>
        <w:t>を</w:t>
      </w:r>
      <w:r w:rsidRPr="00067FC7">
        <w:rPr>
          <w:rFonts w:asciiTheme="minorEastAsia" w:hAnsiTheme="minorEastAsia" w:hint="eastAsia"/>
          <w:szCs w:val="21"/>
        </w:rPr>
        <w:t>変更</w:t>
      </w:r>
      <w:r w:rsidRPr="00067FC7">
        <w:rPr>
          <w:rFonts w:asciiTheme="minorEastAsia" w:hAnsiTheme="minorEastAsia"/>
          <w:szCs w:val="21"/>
        </w:rPr>
        <w:t>するときも</w:t>
      </w:r>
      <w:r w:rsidRPr="00067FC7">
        <w:rPr>
          <w:rFonts w:asciiTheme="minorEastAsia" w:hAnsiTheme="minorEastAsia" w:hint="eastAsia"/>
          <w:szCs w:val="21"/>
        </w:rPr>
        <w:t>同様</w:t>
      </w:r>
      <w:r w:rsidRPr="00067FC7">
        <w:rPr>
          <w:rFonts w:asciiTheme="minorEastAsia" w:hAnsiTheme="minorEastAsia"/>
          <w:szCs w:val="21"/>
        </w:rPr>
        <w:t>とする。</w:t>
      </w:r>
    </w:p>
    <w:p w14:paraId="56472DE2" w14:textId="77777777" w:rsidR="00685401" w:rsidRPr="00067FC7" w:rsidRDefault="00685401" w:rsidP="00685401">
      <w:pPr>
        <w:ind w:leftChars="100" w:left="420" w:hangingChars="100" w:hanging="210"/>
        <w:rPr>
          <w:rFonts w:asciiTheme="minorEastAsia" w:hAnsiTheme="minorEastAsia"/>
          <w:szCs w:val="21"/>
        </w:rPr>
      </w:pPr>
      <w:r w:rsidRPr="00067FC7">
        <w:rPr>
          <w:rFonts w:asciiTheme="minorEastAsia" w:hAnsiTheme="minorEastAsia" w:hint="eastAsia"/>
          <w:szCs w:val="21"/>
        </w:rPr>
        <w:t>⑤</w:t>
      </w:r>
      <w:r w:rsidRPr="00067FC7">
        <w:rPr>
          <w:rFonts w:asciiTheme="minorEastAsia" w:hAnsiTheme="minorEastAsia"/>
          <w:szCs w:val="21"/>
        </w:rPr>
        <w:t xml:space="preserve">　</w:t>
      </w:r>
      <w:r w:rsidRPr="00067FC7">
        <w:rPr>
          <w:rFonts w:asciiTheme="minorEastAsia" w:hAnsiTheme="minorEastAsia" w:hint="eastAsia"/>
          <w:szCs w:val="21"/>
        </w:rPr>
        <w:t>TFは、必要に応じ、有識者を招聘することができる。</w:t>
      </w:r>
    </w:p>
    <w:p w14:paraId="03B828B2" w14:textId="77777777" w:rsidR="00685401" w:rsidRPr="00067FC7" w:rsidRDefault="00685401" w:rsidP="00685401">
      <w:pPr>
        <w:ind w:leftChars="100" w:left="420" w:hangingChars="100" w:hanging="210"/>
        <w:rPr>
          <w:rFonts w:asciiTheme="minorEastAsia" w:hAnsiTheme="minorEastAsia"/>
          <w:szCs w:val="21"/>
        </w:rPr>
      </w:pPr>
      <w:r w:rsidRPr="00067FC7">
        <w:rPr>
          <w:rFonts w:asciiTheme="minorEastAsia" w:hAnsiTheme="minorEastAsia" w:hint="eastAsia"/>
          <w:szCs w:val="21"/>
        </w:rPr>
        <w:t>⑥</w:t>
      </w:r>
      <w:r w:rsidRPr="00067FC7">
        <w:rPr>
          <w:rFonts w:asciiTheme="minorEastAsia" w:hAnsiTheme="minorEastAsia"/>
          <w:szCs w:val="21"/>
        </w:rPr>
        <w:t xml:space="preserve">　</w:t>
      </w:r>
      <w:r w:rsidRPr="00067FC7">
        <w:rPr>
          <w:rFonts w:asciiTheme="minorEastAsia" w:hAnsiTheme="minorEastAsia" w:hint="eastAsia"/>
          <w:szCs w:val="21"/>
        </w:rPr>
        <w:t>TF</w:t>
      </w:r>
      <w:r w:rsidRPr="00067FC7">
        <w:rPr>
          <w:rFonts w:asciiTheme="minorEastAsia" w:hAnsiTheme="minorEastAsia"/>
          <w:szCs w:val="21"/>
        </w:rPr>
        <w:t>の</w:t>
      </w:r>
      <w:r w:rsidRPr="00067FC7">
        <w:rPr>
          <w:rFonts w:asciiTheme="minorEastAsia" w:hAnsiTheme="minorEastAsia" w:hint="eastAsia"/>
          <w:szCs w:val="21"/>
        </w:rPr>
        <w:t>メンバーの闊達な議論が</w:t>
      </w:r>
      <w:r w:rsidRPr="00067FC7">
        <w:rPr>
          <w:rFonts w:asciiTheme="minorEastAsia" w:hAnsiTheme="minorEastAsia"/>
          <w:szCs w:val="21"/>
        </w:rPr>
        <w:t>なされる</w:t>
      </w:r>
      <w:r w:rsidRPr="00067FC7">
        <w:rPr>
          <w:rFonts w:asciiTheme="minorEastAsia" w:hAnsiTheme="minorEastAsia" w:hint="eastAsia"/>
          <w:szCs w:val="21"/>
        </w:rPr>
        <w:t>よう、審議は原則非公表とする。</w:t>
      </w:r>
    </w:p>
    <w:p w14:paraId="4AFDF63A" w14:textId="77777777" w:rsidR="00685401" w:rsidRPr="00067FC7" w:rsidRDefault="00685401" w:rsidP="00685401">
      <w:pPr>
        <w:ind w:leftChars="100" w:left="420" w:hangingChars="100" w:hanging="210"/>
        <w:rPr>
          <w:rFonts w:asciiTheme="minorEastAsia" w:hAnsiTheme="minorEastAsia"/>
          <w:szCs w:val="21"/>
        </w:rPr>
      </w:pPr>
      <w:r w:rsidRPr="00067FC7">
        <w:rPr>
          <w:rFonts w:asciiTheme="minorEastAsia" w:hAnsiTheme="minorEastAsia" w:hint="eastAsia"/>
          <w:szCs w:val="21"/>
        </w:rPr>
        <w:t>⑦　TFにおいて、成案を得るときは、予め</w:t>
      </w:r>
      <w:r w:rsidRPr="00067FC7">
        <w:rPr>
          <w:rFonts w:asciiTheme="minorEastAsia" w:hAnsiTheme="minorEastAsia"/>
          <w:szCs w:val="21"/>
        </w:rPr>
        <w:t>、</w:t>
      </w:r>
      <w:r w:rsidRPr="00067FC7">
        <w:rPr>
          <w:rFonts w:asciiTheme="minorEastAsia" w:hAnsiTheme="minorEastAsia" w:hint="eastAsia"/>
          <w:szCs w:val="21"/>
        </w:rPr>
        <w:t>他の政府</w:t>
      </w:r>
      <w:r w:rsidRPr="00067FC7">
        <w:rPr>
          <w:rFonts w:asciiTheme="minorEastAsia" w:hAnsiTheme="minorEastAsia"/>
          <w:szCs w:val="21"/>
        </w:rPr>
        <w:t>CIO補佐官の意見を求めるものとする。</w:t>
      </w:r>
    </w:p>
    <w:p w14:paraId="0BDBE671" w14:textId="77777777" w:rsidR="00685401" w:rsidRPr="00067FC7" w:rsidRDefault="00685401" w:rsidP="00685401">
      <w:pPr>
        <w:pStyle w:val="32"/>
        <w:ind w:left="183" w:hanging="183"/>
        <w:rPr>
          <w:rFonts w:asciiTheme="minorEastAsia" w:eastAsiaTheme="minorEastAsia" w:hAnsiTheme="minorEastAsia"/>
          <w:sz w:val="21"/>
          <w:szCs w:val="21"/>
        </w:rPr>
      </w:pPr>
    </w:p>
    <w:p w14:paraId="0E242896" w14:textId="77777777" w:rsidR="00685401" w:rsidRPr="00067FC7" w:rsidRDefault="00685401" w:rsidP="00685401">
      <w:pPr>
        <w:pStyle w:val="32"/>
        <w:ind w:left="183" w:hanging="183"/>
        <w:rPr>
          <w:rFonts w:asciiTheme="minorEastAsia" w:eastAsiaTheme="minorEastAsia" w:hAnsiTheme="minorEastAsia"/>
          <w:sz w:val="21"/>
          <w:szCs w:val="21"/>
        </w:rPr>
      </w:pPr>
      <w:r w:rsidRPr="00067FC7">
        <w:rPr>
          <w:rFonts w:asciiTheme="minorEastAsia" w:eastAsiaTheme="minorEastAsia" w:hAnsiTheme="minorEastAsia"/>
          <w:sz w:val="21"/>
          <w:szCs w:val="21"/>
        </w:rPr>
        <w:t xml:space="preserve">5. </w:t>
      </w:r>
      <w:r w:rsidRPr="00067FC7">
        <w:rPr>
          <w:rFonts w:asciiTheme="minorEastAsia" w:eastAsiaTheme="minorEastAsia" w:hAnsiTheme="minorEastAsia" w:hint="eastAsia"/>
          <w:sz w:val="21"/>
          <w:szCs w:val="21"/>
        </w:rPr>
        <w:t>運営</w:t>
      </w:r>
    </w:p>
    <w:p w14:paraId="1C35CA6D" w14:textId="77777777" w:rsidR="00685401" w:rsidRPr="00067FC7" w:rsidRDefault="00685401" w:rsidP="00685401">
      <w:pPr>
        <w:pStyle w:val="32"/>
        <w:ind w:leftChars="100" w:left="420" w:rightChars="-60" w:right="-126" w:hangingChars="100" w:hanging="210"/>
        <w:rPr>
          <w:rFonts w:asciiTheme="minorEastAsia" w:eastAsiaTheme="minorEastAsia" w:hAnsiTheme="minorEastAsia"/>
          <w:sz w:val="21"/>
          <w:szCs w:val="21"/>
        </w:rPr>
      </w:pPr>
      <w:r w:rsidRPr="00067FC7">
        <w:rPr>
          <w:rFonts w:asciiTheme="minorEastAsia" w:eastAsiaTheme="minorEastAsia" w:hAnsiTheme="minorEastAsia" w:hint="eastAsia"/>
          <w:sz w:val="21"/>
          <w:szCs w:val="21"/>
        </w:rPr>
        <w:t>①　デジタル・ガバメント技術検討会議の庶務は、関係府省の協力を得て、内閣官房情報</w:t>
      </w:r>
      <w:r w:rsidRPr="00067FC7">
        <w:rPr>
          <w:rFonts w:asciiTheme="minorEastAsia" w:eastAsiaTheme="minorEastAsia" w:hAnsiTheme="minorEastAsia"/>
          <w:sz w:val="21"/>
          <w:szCs w:val="21"/>
        </w:rPr>
        <w:t>通信技術（IT</w:t>
      </w:r>
      <w:r w:rsidRPr="00067FC7">
        <w:rPr>
          <w:rFonts w:asciiTheme="minorEastAsia" w:eastAsiaTheme="minorEastAsia" w:hAnsiTheme="minorEastAsia" w:hint="eastAsia"/>
          <w:sz w:val="21"/>
          <w:szCs w:val="21"/>
        </w:rPr>
        <w:t>）総合戦略室において処理する。</w:t>
      </w:r>
    </w:p>
    <w:p w14:paraId="56A37975" w14:textId="77777777" w:rsidR="00685401" w:rsidRPr="00067FC7" w:rsidRDefault="00685401" w:rsidP="00685401">
      <w:pPr>
        <w:pStyle w:val="32"/>
        <w:ind w:leftChars="100" w:left="420" w:rightChars="-60" w:right="-126" w:hangingChars="100" w:hanging="210"/>
        <w:rPr>
          <w:rFonts w:asciiTheme="minorEastAsia" w:eastAsiaTheme="minorEastAsia" w:hAnsiTheme="minorEastAsia"/>
          <w:sz w:val="21"/>
          <w:szCs w:val="21"/>
        </w:rPr>
      </w:pPr>
      <w:r w:rsidRPr="00067FC7">
        <w:rPr>
          <w:rFonts w:asciiTheme="minorEastAsia" w:eastAsiaTheme="minorEastAsia" w:hAnsiTheme="minorEastAsia" w:hint="eastAsia"/>
          <w:sz w:val="21"/>
          <w:szCs w:val="21"/>
        </w:rPr>
        <w:t>②　本決定に定めるもののほか、デジタル・ガバメント技術検討会議の運営に関し必要な事項及び</w:t>
      </w:r>
      <w:r w:rsidRPr="00067FC7">
        <w:rPr>
          <w:rFonts w:asciiTheme="minorEastAsia" w:eastAsiaTheme="minorEastAsia" w:hAnsiTheme="minorEastAsia"/>
          <w:sz w:val="21"/>
          <w:szCs w:val="21"/>
        </w:rPr>
        <w:t>TF</w:t>
      </w:r>
      <w:r w:rsidRPr="00067FC7">
        <w:rPr>
          <w:rFonts w:asciiTheme="minorEastAsia" w:eastAsiaTheme="minorEastAsia" w:hAnsiTheme="minorEastAsia" w:hint="eastAsia"/>
          <w:sz w:val="21"/>
          <w:szCs w:val="21"/>
        </w:rPr>
        <w:t>間の調整</w:t>
      </w:r>
      <w:r w:rsidRPr="00067FC7">
        <w:rPr>
          <w:rFonts w:asciiTheme="minorEastAsia" w:eastAsiaTheme="minorEastAsia" w:hAnsiTheme="minorEastAsia"/>
          <w:sz w:val="21"/>
          <w:szCs w:val="21"/>
        </w:rPr>
        <w:t>事項</w:t>
      </w:r>
      <w:r w:rsidRPr="00067FC7">
        <w:rPr>
          <w:rFonts w:asciiTheme="minorEastAsia" w:eastAsiaTheme="minorEastAsia" w:hAnsiTheme="minorEastAsia" w:hint="eastAsia"/>
          <w:sz w:val="21"/>
          <w:szCs w:val="21"/>
        </w:rPr>
        <w:t>については議長が、</w:t>
      </w:r>
      <w:r w:rsidRPr="00067FC7">
        <w:rPr>
          <w:rFonts w:asciiTheme="minorEastAsia" w:eastAsiaTheme="minorEastAsia" w:hAnsiTheme="minorEastAsia"/>
          <w:sz w:val="21"/>
          <w:szCs w:val="21"/>
        </w:rPr>
        <w:t>TF</w:t>
      </w:r>
      <w:r w:rsidRPr="00067FC7">
        <w:rPr>
          <w:rFonts w:asciiTheme="minorEastAsia" w:eastAsiaTheme="minorEastAsia" w:hAnsiTheme="minorEastAsia" w:hint="eastAsia"/>
          <w:sz w:val="21"/>
          <w:szCs w:val="21"/>
        </w:rPr>
        <w:t>の</w:t>
      </w:r>
      <w:r w:rsidRPr="00067FC7">
        <w:rPr>
          <w:rFonts w:asciiTheme="minorEastAsia" w:eastAsiaTheme="minorEastAsia" w:hAnsiTheme="minorEastAsia"/>
          <w:sz w:val="21"/>
          <w:szCs w:val="21"/>
        </w:rPr>
        <w:t>運営に関し必要な事項</w:t>
      </w:r>
      <w:r w:rsidRPr="00067FC7">
        <w:rPr>
          <w:rFonts w:asciiTheme="minorEastAsia" w:eastAsiaTheme="minorEastAsia" w:hAnsiTheme="minorEastAsia" w:hint="eastAsia"/>
          <w:sz w:val="21"/>
          <w:szCs w:val="21"/>
        </w:rPr>
        <w:t>について</w:t>
      </w:r>
      <w:r w:rsidRPr="00067FC7">
        <w:rPr>
          <w:rFonts w:asciiTheme="minorEastAsia" w:eastAsiaTheme="minorEastAsia" w:hAnsiTheme="minorEastAsia"/>
          <w:sz w:val="21"/>
          <w:szCs w:val="21"/>
        </w:rPr>
        <w:t>は</w:t>
      </w:r>
      <w:r w:rsidRPr="00067FC7">
        <w:rPr>
          <w:rFonts w:asciiTheme="minorEastAsia" w:eastAsiaTheme="minorEastAsia" w:hAnsiTheme="minorEastAsia" w:hint="eastAsia"/>
          <w:sz w:val="21"/>
          <w:szCs w:val="21"/>
        </w:rPr>
        <w:t>それぞれの</w:t>
      </w:r>
      <w:r w:rsidRPr="00067FC7">
        <w:rPr>
          <w:rFonts w:asciiTheme="minorEastAsia" w:eastAsiaTheme="minorEastAsia" w:hAnsiTheme="minorEastAsia"/>
          <w:sz w:val="21"/>
          <w:szCs w:val="21"/>
        </w:rPr>
        <w:t>TFの主査が</w:t>
      </w:r>
      <w:r w:rsidRPr="00067FC7">
        <w:rPr>
          <w:rFonts w:asciiTheme="minorEastAsia" w:eastAsiaTheme="minorEastAsia" w:hAnsiTheme="minorEastAsia" w:hint="eastAsia"/>
          <w:sz w:val="21"/>
          <w:szCs w:val="21"/>
        </w:rPr>
        <w:t>定める。</w:t>
      </w:r>
    </w:p>
    <w:p w14:paraId="587770BE" w14:textId="77777777" w:rsidR="00685401" w:rsidRPr="00067FC7" w:rsidRDefault="00685401" w:rsidP="00685401">
      <w:pPr>
        <w:rPr>
          <w:rFonts w:asciiTheme="minorEastAsia" w:hAnsiTheme="minorEastAsia"/>
          <w:szCs w:val="21"/>
        </w:rPr>
      </w:pPr>
    </w:p>
    <w:p w14:paraId="792D10CC" w14:textId="77777777" w:rsidR="00685401" w:rsidRPr="00067FC7" w:rsidRDefault="00685401" w:rsidP="00685401">
      <w:pPr>
        <w:rPr>
          <w:rFonts w:asciiTheme="minorEastAsia" w:hAnsiTheme="minorEastAsia"/>
          <w:szCs w:val="21"/>
        </w:rPr>
      </w:pPr>
    </w:p>
    <w:p w14:paraId="50EA51E7" w14:textId="77777777" w:rsidR="00685401" w:rsidRPr="00067FC7" w:rsidRDefault="00685401" w:rsidP="00685401">
      <w:pPr>
        <w:rPr>
          <w:rFonts w:asciiTheme="minorEastAsia" w:hAnsiTheme="minorEastAsia"/>
          <w:szCs w:val="21"/>
        </w:rPr>
      </w:pPr>
      <w:r w:rsidRPr="00067FC7">
        <w:rPr>
          <w:rFonts w:asciiTheme="minorEastAsia" w:hAnsiTheme="minorEastAsia"/>
          <w:szCs w:val="21"/>
        </w:rPr>
        <w:object w:dxaOrig="7597" w:dyaOrig="5192" w14:anchorId="49DE6BFC">
          <v:shape id="_x0000_i1028" type="#_x0000_t75" style="width:381pt;height:259.5pt" o:ole="">
            <v:imagedata r:id="rId26" o:title=""/>
          </v:shape>
          <o:OLEObject Type="Embed" ProgID="Excel.Sheet.12" ShapeID="_x0000_i1028" DrawAspect="Content" ObjectID="_1651322221" r:id="rId27"/>
        </w:object>
      </w:r>
    </w:p>
    <w:p w14:paraId="4854E50E" w14:textId="77777777" w:rsidR="00685401" w:rsidRPr="00067FC7" w:rsidRDefault="00685401" w:rsidP="00685401">
      <w:pPr>
        <w:rPr>
          <w:rFonts w:asciiTheme="minorEastAsia" w:hAnsiTheme="minorEastAsia"/>
          <w:szCs w:val="21"/>
        </w:rPr>
      </w:pPr>
      <w:r>
        <w:rPr>
          <w:rFonts w:asciiTheme="minorEastAsia" w:hAnsiTheme="minorEastAsia" w:hint="eastAsia"/>
          <w:szCs w:val="21"/>
        </w:rPr>
        <w:t>図１．技術検討会議体制</w:t>
      </w:r>
    </w:p>
    <w:p w14:paraId="7BE437A1" w14:textId="77777777" w:rsidR="00685401" w:rsidRPr="00067FC7" w:rsidRDefault="00685401" w:rsidP="00685401">
      <w:pPr>
        <w:rPr>
          <w:rFonts w:asciiTheme="minorEastAsia" w:hAnsiTheme="minorEastAsia"/>
          <w:szCs w:val="21"/>
        </w:rPr>
      </w:pPr>
    </w:p>
    <w:p w14:paraId="7D370AC1" w14:textId="77777777" w:rsidR="00685401" w:rsidRPr="00067FC7" w:rsidRDefault="00685401" w:rsidP="00685401">
      <w:pPr>
        <w:rPr>
          <w:rFonts w:asciiTheme="minorEastAsia" w:hAnsiTheme="minorEastAsia"/>
          <w:szCs w:val="21"/>
        </w:rPr>
      </w:pPr>
      <w:r w:rsidRPr="00067FC7">
        <w:rPr>
          <w:rFonts w:asciiTheme="minorEastAsia" w:hAnsiTheme="minorEastAsia"/>
          <w:szCs w:val="21"/>
        </w:rPr>
        <w:br w:type="page"/>
      </w:r>
    </w:p>
    <w:p w14:paraId="43A48446" w14:textId="77777777" w:rsidR="00685401" w:rsidRPr="00067FC7" w:rsidRDefault="00685401" w:rsidP="00685401">
      <w:pPr>
        <w:pStyle w:val="1"/>
        <w:rPr>
          <w:rFonts w:asciiTheme="minorEastAsia" w:eastAsiaTheme="minorEastAsia" w:hAnsiTheme="minorEastAsia"/>
          <w:sz w:val="21"/>
          <w:szCs w:val="21"/>
        </w:rPr>
      </w:pPr>
      <w:bookmarkStart w:id="186" w:name="_Toc36719489"/>
      <w:bookmarkStart w:id="187" w:name="_Toc37066569"/>
      <w:r w:rsidRPr="00067FC7">
        <w:rPr>
          <w:rFonts w:asciiTheme="minorEastAsia" w:eastAsiaTheme="minorEastAsia" w:hAnsiTheme="minorEastAsia" w:hint="eastAsia"/>
          <w:sz w:val="21"/>
          <w:szCs w:val="21"/>
        </w:rPr>
        <w:t>別紙３．技術検討会議構成員名簿</w:t>
      </w:r>
      <w:bookmarkEnd w:id="186"/>
      <w:bookmarkEnd w:id="187"/>
    </w:p>
    <w:p w14:paraId="19735C81" w14:textId="77777777" w:rsidR="00685401" w:rsidRDefault="00685401" w:rsidP="00685401">
      <w:pPr>
        <w:jc w:val="right"/>
        <w:rPr>
          <w:rFonts w:asciiTheme="minorEastAsia" w:hAnsiTheme="minorEastAsia"/>
          <w:szCs w:val="21"/>
        </w:rPr>
      </w:pPr>
      <w:r>
        <w:rPr>
          <w:rFonts w:asciiTheme="minorEastAsia" w:hAnsiTheme="minorEastAsia" w:hint="eastAsia"/>
          <w:szCs w:val="21"/>
        </w:rPr>
        <w:t>令和元年３月31日時点</w:t>
      </w:r>
    </w:p>
    <w:p w14:paraId="79B089FD" w14:textId="77777777" w:rsidR="00685401" w:rsidRPr="00067FC7" w:rsidRDefault="00685401" w:rsidP="00685401">
      <w:pPr>
        <w:rPr>
          <w:rFonts w:asciiTheme="minorEastAsia" w:hAnsiTheme="minorEastAsia"/>
          <w:szCs w:val="21"/>
        </w:rPr>
      </w:pPr>
    </w:p>
    <w:p w14:paraId="04AAB9E8"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座間　敏如</w:t>
      </w:r>
      <w:r w:rsidRPr="00067FC7">
        <w:rPr>
          <w:rFonts w:asciiTheme="minorEastAsia" w:hAnsiTheme="minorEastAsia" w:hint="eastAsia"/>
          <w:szCs w:val="21"/>
        </w:rPr>
        <w:tab/>
        <w:t>政府CIO上席補佐官（</w:t>
      </w:r>
      <w:r>
        <w:rPr>
          <w:rFonts w:asciiTheme="minorEastAsia" w:hAnsiTheme="minorEastAsia" w:hint="eastAsia"/>
          <w:szCs w:val="21"/>
        </w:rPr>
        <w:t>議長</w:t>
      </w:r>
      <w:r w:rsidRPr="00067FC7">
        <w:rPr>
          <w:rFonts w:asciiTheme="minorEastAsia" w:hAnsiTheme="minorEastAsia" w:hint="eastAsia"/>
          <w:szCs w:val="21"/>
        </w:rPr>
        <w:t>）</w:t>
      </w:r>
    </w:p>
    <w:p w14:paraId="24AAAAA9"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平本　健二</w:t>
      </w:r>
      <w:r w:rsidRPr="00067FC7">
        <w:rPr>
          <w:rFonts w:asciiTheme="minorEastAsia" w:hAnsiTheme="minorEastAsia" w:hint="eastAsia"/>
          <w:szCs w:val="21"/>
        </w:rPr>
        <w:tab/>
        <w:t>政府CIO上席補佐官（</w:t>
      </w:r>
      <w:r>
        <w:rPr>
          <w:rFonts w:asciiTheme="minorEastAsia" w:hAnsiTheme="minorEastAsia" w:hint="eastAsia"/>
          <w:szCs w:val="21"/>
        </w:rPr>
        <w:t>議長代理</w:t>
      </w:r>
      <w:r w:rsidRPr="00067FC7">
        <w:rPr>
          <w:rFonts w:asciiTheme="minorEastAsia" w:hAnsiTheme="minorEastAsia" w:hint="eastAsia"/>
          <w:szCs w:val="21"/>
        </w:rPr>
        <w:t>、データ連携TF主査）</w:t>
      </w:r>
    </w:p>
    <w:p w14:paraId="4261E3C5"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伊藤　豪一</w:t>
      </w:r>
      <w:r w:rsidRPr="00067FC7">
        <w:rPr>
          <w:rFonts w:asciiTheme="minorEastAsia" w:hAnsiTheme="minorEastAsia" w:hint="eastAsia"/>
          <w:szCs w:val="21"/>
        </w:rPr>
        <w:tab/>
        <w:t>政府CIO補佐官（ガイドTF副主査）</w:t>
      </w:r>
    </w:p>
    <w:p w14:paraId="406BD642"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長谷川　和人</w:t>
      </w:r>
      <w:r w:rsidRPr="00067FC7">
        <w:rPr>
          <w:rFonts w:asciiTheme="minorEastAsia" w:hAnsiTheme="minorEastAsia" w:hint="eastAsia"/>
          <w:szCs w:val="21"/>
        </w:rPr>
        <w:tab/>
        <w:t>政府CIO補佐官（ガイドTF主査）</w:t>
      </w:r>
    </w:p>
    <w:p w14:paraId="040765B7"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西村　毅</w:t>
      </w:r>
      <w:r w:rsidRPr="00067FC7">
        <w:rPr>
          <w:rFonts w:asciiTheme="minorEastAsia" w:hAnsiTheme="minorEastAsia" w:hint="eastAsia"/>
          <w:szCs w:val="21"/>
        </w:rPr>
        <w:tab/>
        <w:t>政府CIO補佐官（</w:t>
      </w:r>
      <w:r w:rsidRPr="004B411D">
        <w:rPr>
          <w:rFonts w:asciiTheme="minorEastAsia" w:hAnsiTheme="minorEastAsia" w:hint="eastAsia"/>
          <w:szCs w:val="21"/>
        </w:rPr>
        <w:t>内閣法制局担当</w:t>
      </w:r>
      <w:r>
        <w:rPr>
          <w:rFonts w:asciiTheme="minorEastAsia" w:hAnsiTheme="minorEastAsia" w:hint="eastAsia"/>
          <w:szCs w:val="21"/>
        </w:rPr>
        <w:t>、</w:t>
      </w:r>
      <w:r w:rsidRPr="00067FC7">
        <w:rPr>
          <w:rFonts w:asciiTheme="minorEastAsia" w:hAnsiTheme="minorEastAsia" w:hint="eastAsia"/>
          <w:szCs w:val="21"/>
        </w:rPr>
        <w:t>技術TF副主査）</w:t>
      </w:r>
    </w:p>
    <w:p w14:paraId="2AD5D8C0"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林　泰樹</w:t>
      </w:r>
      <w:r w:rsidRPr="00067FC7">
        <w:rPr>
          <w:rFonts w:asciiTheme="minorEastAsia" w:hAnsiTheme="minorEastAsia" w:hint="eastAsia"/>
          <w:szCs w:val="21"/>
        </w:rPr>
        <w:tab/>
        <w:t>政府CIO補佐官（データマネジメントTF主査）</w:t>
      </w:r>
    </w:p>
    <w:p w14:paraId="68E90B39"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宮沢　修二</w:t>
      </w:r>
      <w:r w:rsidRPr="00067FC7">
        <w:rPr>
          <w:rFonts w:asciiTheme="minorEastAsia" w:hAnsiTheme="minorEastAsia" w:hint="eastAsia"/>
          <w:szCs w:val="21"/>
        </w:rPr>
        <w:tab/>
        <w:t>政府CIO補佐官（人材TF主査）</w:t>
      </w:r>
    </w:p>
    <w:p w14:paraId="4F6082DE"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関口　忠</w:t>
      </w:r>
      <w:r w:rsidRPr="00067FC7">
        <w:rPr>
          <w:rFonts w:asciiTheme="minorEastAsia" w:hAnsiTheme="minorEastAsia" w:hint="eastAsia"/>
          <w:szCs w:val="21"/>
        </w:rPr>
        <w:tab/>
        <w:t>政府CIO補佐官（内閣官房、復興庁担当）</w:t>
      </w:r>
    </w:p>
    <w:p w14:paraId="44894D79"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楠　正憲</w:t>
      </w:r>
      <w:r w:rsidRPr="00067FC7">
        <w:rPr>
          <w:rFonts w:asciiTheme="minorEastAsia" w:hAnsiTheme="minorEastAsia" w:hint="eastAsia"/>
          <w:szCs w:val="21"/>
        </w:rPr>
        <w:tab/>
        <w:t>政府CIO補佐官（番号制度推進室担当）</w:t>
      </w:r>
    </w:p>
    <w:p w14:paraId="626DF817"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山田　浩民</w:t>
      </w:r>
      <w:r w:rsidRPr="00067FC7">
        <w:rPr>
          <w:rFonts w:asciiTheme="minorEastAsia" w:hAnsiTheme="minorEastAsia" w:hint="eastAsia"/>
          <w:szCs w:val="21"/>
        </w:rPr>
        <w:tab/>
        <w:t>政府CIO補佐官（内閣府担当）</w:t>
      </w:r>
    </w:p>
    <w:p w14:paraId="2FD38218"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根本　直樹</w:t>
      </w:r>
      <w:r w:rsidRPr="00067FC7">
        <w:rPr>
          <w:rFonts w:asciiTheme="minorEastAsia" w:hAnsiTheme="minorEastAsia" w:hint="eastAsia"/>
          <w:szCs w:val="21"/>
        </w:rPr>
        <w:tab/>
        <w:t>政府CIO補佐官（宮内庁担当、ガイドTF副主査）</w:t>
      </w:r>
    </w:p>
    <w:p w14:paraId="6032903C"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白川　義洋</w:t>
      </w:r>
      <w:r w:rsidRPr="00067FC7">
        <w:rPr>
          <w:rFonts w:asciiTheme="minorEastAsia" w:hAnsiTheme="minorEastAsia" w:hint="eastAsia"/>
          <w:szCs w:val="21"/>
        </w:rPr>
        <w:tab/>
        <w:t>政府CIO補佐官（国土交通省、公正取引委員会担当）</w:t>
      </w:r>
    </w:p>
    <w:p w14:paraId="0ED42C82"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竹内　聡</w:t>
      </w:r>
      <w:r w:rsidRPr="00067FC7">
        <w:rPr>
          <w:rFonts w:asciiTheme="minorEastAsia" w:hAnsiTheme="minorEastAsia" w:hint="eastAsia"/>
          <w:szCs w:val="21"/>
        </w:rPr>
        <w:tab/>
        <w:t>政府CIO補佐官（個人情報保護委員会担当）</w:t>
      </w:r>
    </w:p>
    <w:p w14:paraId="7CBC417A"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大塚　仁司</w:t>
      </w:r>
      <w:r w:rsidRPr="00067FC7">
        <w:rPr>
          <w:rFonts w:asciiTheme="minorEastAsia" w:hAnsiTheme="minorEastAsia" w:hint="eastAsia"/>
          <w:szCs w:val="21"/>
        </w:rPr>
        <w:tab/>
        <w:t>政府CIO補佐官（金融庁担当）</w:t>
      </w:r>
    </w:p>
    <w:p w14:paraId="5D28E5BF"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中村　元洋</w:t>
      </w:r>
      <w:r w:rsidRPr="00067FC7">
        <w:rPr>
          <w:rFonts w:asciiTheme="minorEastAsia" w:hAnsiTheme="minorEastAsia" w:hint="eastAsia"/>
          <w:szCs w:val="21"/>
        </w:rPr>
        <w:tab/>
        <w:t>政府CIO補佐官（消費者庁担当）</w:t>
      </w:r>
    </w:p>
    <w:p w14:paraId="0502B71E"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細川　努</w:t>
      </w:r>
      <w:r w:rsidRPr="00067FC7">
        <w:rPr>
          <w:rFonts w:asciiTheme="minorEastAsia" w:hAnsiTheme="minorEastAsia" w:hint="eastAsia"/>
          <w:szCs w:val="21"/>
        </w:rPr>
        <w:tab/>
        <w:t>政府CIO補佐官（総務省担当、人材TF副主査）</w:t>
      </w:r>
    </w:p>
    <w:p w14:paraId="5437AE7F"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進　　京一</w:t>
      </w:r>
      <w:r w:rsidRPr="00067FC7">
        <w:rPr>
          <w:rFonts w:asciiTheme="minorEastAsia" w:hAnsiTheme="minorEastAsia" w:hint="eastAsia"/>
          <w:szCs w:val="21"/>
        </w:rPr>
        <w:tab/>
        <w:t>政府CIO補佐官（法務省担当）</w:t>
      </w:r>
    </w:p>
    <w:p w14:paraId="772E2B9B"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大久保　光伸</w:t>
      </w:r>
      <w:r w:rsidRPr="00067FC7">
        <w:rPr>
          <w:rFonts w:asciiTheme="minorEastAsia" w:hAnsiTheme="minorEastAsia" w:hint="eastAsia"/>
          <w:szCs w:val="21"/>
        </w:rPr>
        <w:tab/>
        <w:t>政府CIO補佐官（外務省担当）</w:t>
      </w:r>
    </w:p>
    <w:p w14:paraId="414BC19C"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清田　辰巳</w:t>
      </w:r>
      <w:r w:rsidRPr="00067FC7">
        <w:rPr>
          <w:rFonts w:asciiTheme="minorEastAsia" w:hAnsiTheme="minorEastAsia" w:hint="eastAsia"/>
          <w:szCs w:val="21"/>
        </w:rPr>
        <w:tab/>
        <w:t>政府CIO補佐官（財務省担当）</w:t>
      </w:r>
    </w:p>
    <w:p w14:paraId="124F5185"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阿部　政夫</w:t>
      </w:r>
      <w:r w:rsidRPr="00067FC7">
        <w:rPr>
          <w:rFonts w:asciiTheme="minorEastAsia" w:hAnsiTheme="minorEastAsia" w:hint="eastAsia"/>
          <w:szCs w:val="21"/>
        </w:rPr>
        <w:tab/>
        <w:t>政府CIO補佐官（文部科学省担当、人材TF副主査）</w:t>
      </w:r>
    </w:p>
    <w:p w14:paraId="07F7189D"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山本　康</w:t>
      </w:r>
      <w:r w:rsidRPr="00067FC7">
        <w:rPr>
          <w:rFonts w:asciiTheme="minorEastAsia" w:hAnsiTheme="minorEastAsia" w:hint="eastAsia"/>
          <w:szCs w:val="21"/>
        </w:rPr>
        <w:tab/>
        <w:t>政府CIO補佐官（厚生労働省担当）</w:t>
      </w:r>
    </w:p>
    <w:p w14:paraId="2D77E27A"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阿部　基之</w:t>
      </w:r>
      <w:r w:rsidRPr="00067FC7">
        <w:rPr>
          <w:rFonts w:asciiTheme="minorEastAsia" w:hAnsiTheme="minorEastAsia" w:hint="eastAsia"/>
          <w:szCs w:val="21"/>
        </w:rPr>
        <w:tab/>
        <w:t>政府CIO補佐官（農林水産省担当）</w:t>
      </w:r>
    </w:p>
    <w:p w14:paraId="6B3838EF"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満塩　尚史</w:t>
      </w:r>
      <w:r w:rsidRPr="00067FC7">
        <w:rPr>
          <w:rFonts w:asciiTheme="minorEastAsia" w:hAnsiTheme="minorEastAsia" w:hint="eastAsia"/>
          <w:szCs w:val="21"/>
        </w:rPr>
        <w:tab/>
        <w:t>政府CIO補佐官（経済産業省担当、技術TF主査）</w:t>
      </w:r>
    </w:p>
    <w:p w14:paraId="66ED2820" w14:textId="77777777" w:rsidR="00685401" w:rsidRPr="00067FC7" w:rsidRDefault="00685401" w:rsidP="00685401">
      <w:pPr>
        <w:rPr>
          <w:rFonts w:asciiTheme="minorEastAsia" w:hAnsiTheme="minorEastAsia"/>
          <w:szCs w:val="21"/>
        </w:rPr>
      </w:pPr>
      <w:r w:rsidRPr="00067FC7">
        <w:rPr>
          <w:rFonts w:asciiTheme="minorEastAsia" w:hAnsiTheme="minorEastAsia" w:hint="eastAsia"/>
          <w:szCs w:val="21"/>
        </w:rPr>
        <w:t>若杉　賢治</w:t>
      </w:r>
      <w:r w:rsidRPr="00067FC7">
        <w:rPr>
          <w:rFonts w:asciiTheme="minorEastAsia" w:hAnsiTheme="minorEastAsia" w:hint="eastAsia"/>
          <w:szCs w:val="21"/>
        </w:rPr>
        <w:tab/>
        <w:t>政府CIO補佐官（環境省担当）</w:t>
      </w:r>
    </w:p>
    <w:p w14:paraId="332944D8" w14:textId="77777777" w:rsidR="00685401" w:rsidRPr="00067FC7" w:rsidRDefault="00685401" w:rsidP="00685401">
      <w:pPr>
        <w:rPr>
          <w:rFonts w:asciiTheme="minorEastAsia" w:hAnsiTheme="minorEastAsia"/>
          <w:szCs w:val="21"/>
        </w:rPr>
      </w:pPr>
    </w:p>
    <w:p w14:paraId="5142D78D" w14:textId="77777777" w:rsidR="00685401" w:rsidRPr="00067FC7" w:rsidRDefault="00685401" w:rsidP="00685401">
      <w:pPr>
        <w:rPr>
          <w:rFonts w:asciiTheme="minorEastAsia" w:hAnsiTheme="minorEastAsia"/>
          <w:szCs w:val="21"/>
        </w:rPr>
      </w:pPr>
      <w:r w:rsidRPr="00067FC7">
        <w:rPr>
          <w:rFonts w:asciiTheme="minorEastAsia" w:hAnsiTheme="minorEastAsia"/>
          <w:szCs w:val="21"/>
        </w:rPr>
        <w:br w:type="page"/>
      </w:r>
    </w:p>
    <w:p w14:paraId="0C542833" w14:textId="77777777" w:rsidR="00685401" w:rsidRPr="00067FC7" w:rsidRDefault="00685401" w:rsidP="00685401">
      <w:pPr>
        <w:pStyle w:val="1"/>
        <w:rPr>
          <w:rFonts w:asciiTheme="minorEastAsia" w:eastAsiaTheme="minorEastAsia" w:hAnsiTheme="minorEastAsia"/>
          <w:sz w:val="21"/>
          <w:szCs w:val="21"/>
        </w:rPr>
      </w:pPr>
      <w:bookmarkStart w:id="188" w:name="_Toc36719490"/>
      <w:bookmarkStart w:id="189" w:name="_Toc37066570"/>
      <w:r w:rsidRPr="00067FC7">
        <w:rPr>
          <w:rFonts w:asciiTheme="minorEastAsia" w:eastAsiaTheme="minorEastAsia" w:hAnsiTheme="minorEastAsia" w:hint="eastAsia"/>
          <w:sz w:val="21"/>
          <w:szCs w:val="21"/>
        </w:rPr>
        <w:t>別紙４．グランドデザインWT構成員名簿</w:t>
      </w:r>
      <w:bookmarkEnd w:id="188"/>
      <w:bookmarkEnd w:id="189"/>
    </w:p>
    <w:p w14:paraId="1396D631" w14:textId="77777777" w:rsidR="00685401" w:rsidRDefault="00685401" w:rsidP="00685401">
      <w:pPr>
        <w:jc w:val="right"/>
        <w:rPr>
          <w:rFonts w:asciiTheme="minorEastAsia" w:hAnsiTheme="minorEastAsia"/>
          <w:szCs w:val="21"/>
        </w:rPr>
      </w:pPr>
      <w:r>
        <w:rPr>
          <w:rFonts w:asciiTheme="minorEastAsia" w:hAnsiTheme="minorEastAsia" w:hint="eastAsia"/>
          <w:szCs w:val="21"/>
        </w:rPr>
        <w:t>令和元年３月</w:t>
      </w:r>
      <w:r>
        <w:rPr>
          <w:rFonts w:asciiTheme="minorEastAsia" w:hAnsiTheme="minorEastAsia"/>
          <w:szCs w:val="21"/>
        </w:rPr>
        <w:t>31</w:t>
      </w:r>
      <w:r>
        <w:rPr>
          <w:rFonts w:asciiTheme="minorEastAsia" w:hAnsiTheme="minorEastAsia" w:hint="eastAsia"/>
          <w:szCs w:val="21"/>
        </w:rPr>
        <w:t>日時点</w:t>
      </w:r>
    </w:p>
    <w:p w14:paraId="1CA3C8FB" w14:textId="77777777" w:rsidR="00685401" w:rsidRPr="00067FC7" w:rsidRDefault="00685401" w:rsidP="00685401">
      <w:pPr>
        <w:rPr>
          <w:rFonts w:asciiTheme="minorEastAsia" w:hAnsiTheme="minorEastAsia"/>
          <w:szCs w:val="21"/>
        </w:rPr>
      </w:pPr>
    </w:p>
    <w:p w14:paraId="5261FAFB"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 xml:space="preserve">座間　敏如　</w:t>
      </w:r>
      <w:r w:rsidRPr="00067FC7">
        <w:rPr>
          <w:rFonts w:asciiTheme="minorEastAsia" w:hAnsiTheme="minorEastAsia" w:hint="eastAsia"/>
          <w:szCs w:val="21"/>
        </w:rPr>
        <w:tab/>
        <w:t>政府CIO上席補佐官</w:t>
      </w:r>
    </w:p>
    <w:p w14:paraId="13E6590F"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 xml:space="preserve">平本　健二　</w:t>
      </w:r>
      <w:r w:rsidRPr="00067FC7">
        <w:rPr>
          <w:rFonts w:asciiTheme="minorEastAsia" w:hAnsiTheme="minorEastAsia" w:hint="eastAsia"/>
          <w:szCs w:val="21"/>
        </w:rPr>
        <w:tab/>
        <w:t>政府CIO上席補佐官</w:t>
      </w:r>
    </w:p>
    <w:p w14:paraId="06F3612E"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砂金　信一郎</w:t>
      </w:r>
      <w:r w:rsidRPr="00067FC7">
        <w:rPr>
          <w:rFonts w:asciiTheme="minorEastAsia" w:hAnsiTheme="minorEastAsia" w:hint="eastAsia"/>
          <w:szCs w:val="21"/>
        </w:rPr>
        <w:tab/>
        <w:t>政府CIO補佐官</w:t>
      </w:r>
    </w:p>
    <w:p w14:paraId="41E3D530"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伊藤　豪一</w:t>
      </w:r>
      <w:r w:rsidRPr="00067FC7">
        <w:rPr>
          <w:rFonts w:asciiTheme="minorEastAsia" w:hAnsiTheme="minorEastAsia" w:hint="eastAsia"/>
          <w:szCs w:val="21"/>
        </w:rPr>
        <w:tab/>
        <w:t>政府CIO補佐官</w:t>
      </w:r>
    </w:p>
    <w:p w14:paraId="5C76641C"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梅谷　晃宏</w:t>
      </w:r>
      <w:r w:rsidRPr="00067FC7">
        <w:rPr>
          <w:rFonts w:asciiTheme="minorEastAsia" w:hAnsiTheme="minorEastAsia" w:hint="eastAsia"/>
          <w:szCs w:val="21"/>
        </w:rPr>
        <w:tab/>
        <w:t>政府CIO補佐官</w:t>
      </w:r>
    </w:p>
    <w:p w14:paraId="44EB5F90"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大久保　光伸</w:t>
      </w:r>
      <w:r w:rsidRPr="00067FC7">
        <w:rPr>
          <w:rFonts w:asciiTheme="minorEastAsia" w:hAnsiTheme="minorEastAsia" w:hint="eastAsia"/>
          <w:szCs w:val="21"/>
        </w:rPr>
        <w:tab/>
        <w:t>政府CIO補佐官</w:t>
      </w:r>
    </w:p>
    <w:p w14:paraId="14BDE58A"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楠　正憲</w:t>
      </w:r>
      <w:r w:rsidRPr="00067FC7">
        <w:rPr>
          <w:rFonts w:asciiTheme="minorEastAsia" w:hAnsiTheme="minorEastAsia" w:hint="eastAsia"/>
          <w:szCs w:val="21"/>
        </w:rPr>
        <w:tab/>
        <w:t>政府CIO補佐官</w:t>
      </w:r>
    </w:p>
    <w:p w14:paraId="541BAAE2"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鈴木　章太郎</w:t>
      </w:r>
      <w:r w:rsidRPr="00067FC7">
        <w:rPr>
          <w:rFonts w:asciiTheme="minorEastAsia" w:hAnsiTheme="minorEastAsia" w:hint="eastAsia"/>
          <w:szCs w:val="21"/>
        </w:rPr>
        <w:tab/>
        <w:t>政府CIO補佐官</w:t>
      </w:r>
    </w:p>
    <w:p w14:paraId="44779271"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田丸　健三郎</w:t>
      </w:r>
      <w:r w:rsidRPr="00067FC7">
        <w:rPr>
          <w:rFonts w:asciiTheme="minorEastAsia" w:hAnsiTheme="minorEastAsia" w:hint="eastAsia"/>
          <w:szCs w:val="21"/>
        </w:rPr>
        <w:tab/>
        <w:t>政府CIO補佐官</w:t>
      </w:r>
    </w:p>
    <w:p w14:paraId="3A39D9EF"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長谷川　和人</w:t>
      </w:r>
      <w:r w:rsidRPr="00067FC7">
        <w:rPr>
          <w:rFonts w:asciiTheme="minorEastAsia" w:hAnsiTheme="minorEastAsia" w:hint="eastAsia"/>
          <w:szCs w:val="21"/>
        </w:rPr>
        <w:tab/>
        <w:t>政府CIO補佐官</w:t>
      </w:r>
    </w:p>
    <w:p w14:paraId="586A7A58"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林 泰樹</w:t>
      </w:r>
      <w:r w:rsidRPr="00067FC7">
        <w:rPr>
          <w:rFonts w:asciiTheme="minorEastAsia" w:hAnsiTheme="minorEastAsia" w:hint="eastAsia"/>
          <w:szCs w:val="21"/>
        </w:rPr>
        <w:tab/>
        <w:t>政府CIO補佐官</w:t>
      </w:r>
    </w:p>
    <w:p w14:paraId="07E4579E"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 xml:space="preserve">細川　努　</w:t>
      </w:r>
      <w:r w:rsidRPr="00067FC7">
        <w:rPr>
          <w:rFonts w:asciiTheme="minorEastAsia" w:hAnsiTheme="minorEastAsia" w:hint="eastAsia"/>
          <w:szCs w:val="21"/>
        </w:rPr>
        <w:tab/>
        <w:t>政府CIO補佐官</w:t>
      </w:r>
    </w:p>
    <w:p w14:paraId="5E01ED1D"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三木　浩平</w:t>
      </w:r>
      <w:r w:rsidRPr="00067FC7">
        <w:rPr>
          <w:rFonts w:asciiTheme="minorEastAsia" w:hAnsiTheme="minorEastAsia" w:hint="eastAsia"/>
          <w:szCs w:val="21"/>
        </w:rPr>
        <w:tab/>
        <w:t>政府CIO補佐官</w:t>
      </w:r>
    </w:p>
    <w:p w14:paraId="0AF24B87" w14:textId="77777777" w:rsidR="00685401" w:rsidRPr="00067FC7"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満塩　尚史</w:t>
      </w:r>
      <w:r w:rsidRPr="00067FC7">
        <w:rPr>
          <w:rFonts w:asciiTheme="minorEastAsia" w:hAnsiTheme="minorEastAsia" w:hint="eastAsia"/>
          <w:szCs w:val="21"/>
        </w:rPr>
        <w:tab/>
        <w:t>政府CIO補佐官</w:t>
      </w:r>
    </w:p>
    <w:p w14:paraId="0C48334B" w14:textId="77777777" w:rsidR="00685401" w:rsidRDefault="00685401" w:rsidP="00685401">
      <w:pPr>
        <w:ind w:firstLineChars="100" w:firstLine="210"/>
        <w:rPr>
          <w:rFonts w:asciiTheme="minorEastAsia" w:hAnsiTheme="minorEastAsia"/>
          <w:szCs w:val="21"/>
        </w:rPr>
      </w:pPr>
      <w:r w:rsidRPr="00067FC7">
        <w:rPr>
          <w:rFonts w:asciiTheme="minorEastAsia" w:hAnsiTheme="minorEastAsia" w:hint="eastAsia"/>
          <w:szCs w:val="21"/>
        </w:rPr>
        <w:t>宮沢　修二</w:t>
      </w:r>
      <w:r w:rsidRPr="00067FC7">
        <w:rPr>
          <w:rFonts w:asciiTheme="minorEastAsia" w:hAnsiTheme="minorEastAsia" w:hint="eastAsia"/>
          <w:szCs w:val="21"/>
        </w:rPr>
        <w:tab/>
        <w:t>政府CIO補佐官</w:t>
      </w:r>
    </w:p>
    <w:p w14:paraId="48E46F08" w14:textId="30F8CFE2" w:rsidR="00685401" w:rsidRPr="00FE174D" w:rsidRDefault="00685401" w:rsidP="00685401">
      <w:pPr>
        <w:ind w:firstLineChars="100" w:firstLine="210"/>
        <w:rPr>
          <w:rFonts w:asciiTheme="minorEastAsia" w:hAnsiTheme="minorEastAsia"/>
          <w:szCs w:val="21"/>
        </w:rPr>
      </w:pPr>
      <w:r w:rsidRPr="00FE174D">
        <w:rPr>
          <w:rFonts w:asciiTheme="minorEastAsia" w:hAnsiTheme="minorEastAsia" w:hint="eastAsia"/>
          <w:szCs w:val="21"/>
        </w:rPr>
        <w:t xml:space="preserve">安川　</w:t>
      </w:r>
      <w:r w:rsidR="00C1482B" w:rsidRPr="00C1482B">
        <w:rPr>
          <w:rFonts w:asciiTheme="minorEastAsia" w:hAnsiTheme="minorEastAsia" w:hint="eastAsia"/>
          <w:szCs w:val="21"/>
        </w:rPr>
        <w:t>新一郎</w:t>
      </w:r>
      <w:r w:rsidRPr="00FE174D">
        <w:rPr>
          <w:rFonts w:asciiTheme="minorEastAsia" w:hAnsiTheme="minorEastAsia" w:hint="eastAsia"/>
          <w:szCs w:val="21"/>
        </w:rPr>
        <w:tab/>
      </w:r>
      <w:bookmarkStart w:id="190" w:name="_GoBack"/>
      <w:bookmarkEnd w:id="190"/>
      <w:r w:rsidRPr="00FE174D">
        <w:rPr>
          <w:rFonts w:asciiTheme="minorEastAsia" w:hAnsiTheme="minorEastAsia" w:hint="eastAsia"/>
          <w:szCs w:val="21"/>
        </w:rPr>
        <w:t>政府CIO補佐官</w:t>
      </w:r>
    </w:p>
    <w:p w14:paraId="785AA89A" w14:textId="6B1D176A" w:rsidR="00BC1760" w:rsidRPr="00685401" w:rsidRDefault="00BC1760" w:rsidP="006E6287">
      <w:pPr>
        <w:rPr>
          <w:rFonts w:asciiTheme="minorEastAsia" w:hAnsiTheme="minorEastAsia"/>
          <w:szCs w:val="21"/>
        </w:rPr>
      </w:pPr>
    </w:p>
    <w:sectPr w:rsidR="00BC1760" w:rsidRPr="00685401" w:rsidSect="00010ACD">
      <w:headerReference w:type="even" r:id="rId28"/>
      <w:headerReference w:type="default" r:id="rId29"/>
      <w:footerReference w:type="even" r:id="rId30"/>
      <w:footerReference w:type="default" r:id="rId31"/>
      <w:headerReference w:type="first" r:id="rId32"/>
      <w:footerReference w:type="first" r:id="rId33"/>
      <w:pgSz w:w="11906" w:h="16838"/>
      <w:pgMar w:top="1985" w:right="1701" w:bottom="1701" w:left="1701" w:header="851" w:footer="992" w:gutter="0"/>
      <w:pgNumType w:start="0"/>
      <w:cols w:space="425"/>
      <w:titlePg/>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9D279C" w16cid:durableId="21F6483B"/>
  <w16cid:commentId w16cid:paraId="0FAAA29C" w16cid:durableId="2200D237"/>
  <w16cid:commentId w16cid:paraId="202CF9D7" w16cid:durableId="2200D2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99CEF" w14:textId="77777777" w:rsidR="007E3A10" w:rsidRDefault="007E3A10">
      <w:r>
        <w:separator/>
      </w:r>
    </w:p>
  </w:endnote>
  <w:endnote w:type="continuationSeparator" w:id="0">
    <w:p w14:paraId="15931978" w14:textId="77777777" w:rsidR="007E3A10" w:rsidRDefault="007E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61E7" w14:textId="77777777" w:rsidR="00F95329" w:rsidRDefault="00F9532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782547"/>
      <w:docPartObj>
        <w:docPartGallery w:val="Page Numbers (Bottom of Page)"/>
        <w:docPartUnique/>
      </w:docPartObj>
    </w:sdtPr>
    <w:sdtEndPr/>
    <w:sdtContent>
      <w:p w14:paraId="3D14CCD7" w14:textId="69CBCFCE" w:rsidR="00D63E14" w:rsidRDefault="00D63E14">
        <w:pPr>
          <w:pStyle w:val="a5"/>
          <w:jc w:val="right"/>
        </w:pPr>
        <w:r>
          <w:fldChar w:fldCharType="begin"/>
        </w:r>
        <w:r>
          <w:instrText>PAGE   \* MERGEFORMAT</w:instrText>
        </w:r>
        <w:r>
          <w:fldChar w:fldCharType="separate"/>
        </w:r>
        <w:r w:rsidR="00C1482B" w:rsidRPr="00C1482B">
          <w:rPr>
            <w:noProof/>
            <w:lang w:val="ja-JP"/>
          </w:rPr>
          <w:t>49</w:t>
        </w:r>
        <w:r>
          <w:fldChar w:fldCharType="end"/>
        </w:r>
      </w:p>
    </w:sdtContent>
  </w:sdt>
  <w:p w14:paraId="58162AFE" w14:textId="77777777" w:rsidR="00D63E14" w:rsidRDefault="00D63E1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0C24C" w14:textId="77777777" w:rsidR="00F95329" w:rsidRDefault="00F953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6D757" w14:textId="77777777" w:rsidR="007E3A10" w:rsidRDefault="007E3A10">
      <w:r>
        <w:separator/>
      </w:r>
    </w:p>
  </w:footnote>
  <w:footnote w:type="continuationSeparator" w:id="0">
    <w:p w14:paraId="22DF717C" w14:textId="77777777" w:rsidR="007E3A10" w:rsidRDefault="007E3A10">
      <w:r>
        <w:continuationSeparator/>
      </w:r>
    </w:p>
  </w:footnote>
  <w:footnote w:id="1">
    <w:p w14:paraId="455AEECE" w14:textId="77777777" w:rsidR="00685401" w:rsidRPr="006F3238" w:rsidRDefault="00685401" w:rsidP="00685401">
      <w:pPr>
        <w:pStyle w:val="af5"/>
      </w:pPr>
      <w:r>
        <w:rPr>
          <w:rStyle w:val="af7"/>
        </w:rPr>
        <w:footnoteRef/>
      </w:r>
      <w:r>
        <w:t xml:space="preserve"> </w:t>
      </w:r>
      <w:r w:rsidRPr="006F3238">
        <w:rPr>
          <w:rFonts w:hint="eastAsia"/>
        </w:rPr>
        <w:t>「</w:t>
      </w:r>
      <w:r w:rsidRPr="006F3238">
        <w:rPr>
          <w:rFonts w:hint="eastAsia"/>
        </w:rPr>
        <w:t>IT</w:t>
      </w:r>
      <w:r w:rsidRPr="006F3238">
        <w:rPr>
          <w:rFonts w:hint="eastAsia"/>
        </w:rPr>
        <w:t>の浸透が、人々の生活をあらゆる面でより良い方向に変化させる」という概念</w:t>
      </w:r>
    </w:p>
  </w:footnote>
  <w:footnote w:id="2">
    <w:p w14:paraId="4C884035" w14:textId="77777777" w:rsidR="00685401" w:rsidRPr="006F3238" w:rsidRDefault="00685401" w:rsidP="00685401">
      <w:pPr>
        <w:pStyle w:val="af5"/>
      </w:pPr>
      <w:r>
        <w:rPr>
          <w:rStyle w:val="af7"/>
        </w:rPr>
        <w:footnoteRef/>
      </w:r>
      <w:r>
        <w:t xml:space="preserve"> </w:t>
      </w:r>
      <w:r w:rsidRPr="006F3238">
        <w:rPr>
          <w:rFonts w:hint="eastAsia"/>
        </w:rPr>
        <w:t>サイバー空間（</w:t>
      </w:r>
      <w:r w:rsidRPr="006F3238">
        <w:rPr>
          <w:rFonts w:hint="eastAsia"/>
        </w:rPr>
        <w:t>仮想空間）とフィジカル空間（現実空間）を高度に融合させたシステムにより、経済発展と社会的課題の解決を両立する、新たな未来社会（</w:t>
      </w:r>
      <w:r w:rsidRPr="006F3238">
        <w:rPr>
          <w:rFonts w:hint="eastAsia"/>
        </w:rPr>
        <w:t>Society</w:t>
      </w:r>
      <w:r w:rsidRPr="006F3238">
        <w:rPr>
          <w:rFonts w:hint="eastAsia"/>
        </w:rPr>
        <w:t>）</w:t>
      </w:r>
    </w:p>
  </w:footnote>
  <w:footnote w:id="3">
    <w:p w14:paraId="22141642" w14:textId="77777777" w:rsidR="00685401" w:rsidRDefault="00685401" w:rsidP="00685401">
      <w:pPr>
        <w:pStyle w:val="af5"/>
      </w:pPr>
      <w:r>
        <w:rPr>
          <w:rStyle w:val="af7"/>
        </w:rPr>
        <w:footnoteRef/>
      </w:r>
      <w:r>
        <w:t xml:space="preserve"> </w:t>
      </w:r>
      <w:r>
        <w:rPr>
          <w:rFonts w:asciiTheme="minorEastAsia" w:hAnsiTheme="minorEastAsia" w:hint="eastAsia"/>
          <w:szCs w:val="21"/>
        </w:rPr>
        <w:t>政府C</w:t>
      </w:r>
      <w:r>
        <w:rPr>
          <w:rFonts w:asciiTheme="minorEastAsia" w:hAnsiTheme="minorEastAsia"/>
          <w:szCs w:val="21"/>
        </w:rPr>
        <w:t>IO</w:t>
      </w:r>
      <w:r>
        <w:rPr>
          <w:rFonts w:asciiTheme="minorEastAsia" w:hAnsiTheme="minorEastAsia" w:hint="eastAsia"/>
          <w:szCs w:val="21"/>
        </w:rPr>
        <w:t>補佐官によって構成する「</w:t>
      </w:r>
      <w:r w:rsidRPr="00876F9E">
        <w:rPr>
          <w:rFonts w:asciiTheme="minorEastAsia" w:hAnsiTheme="minorEastAsia" w:hint="eastAsia"/>
          <w:szCs w:val="21"/>
        </w:rPr>
        <w:t>デジタル・ガバメント技術検討会議</w:t>
      </w:r>
      <w:r>
        <w:rPr>
          <w:rFonts w:asciiTheme="minorEastAsia" w:hAnsiTheme="minorEastAsia" w:hint="eastAsia"/>
          <w:szCs w:val="21"/>
        </w:rPr>
        <w:t>」</w:t>
      </w:r>
      <w:r w:rsidRPr="00876F9E">
        <w:rPr>
          <w:rFonts w:asciiTheme="minorEastAsia" w:hAnsiTheme="minorEastAsia" w:hint="eastAsia"/>
          <w:szCs w:val="21"/>
        </w:rPr>
        <w:t>内に</w:t>
      </w:r>
      <w:r>
        <w:rPr>
          <w:rFonts w:asciiTheme="minorEastAsia" w:hAnsiTheme="minorEastAsia" w:hint="eastAsia"/>
          <w:szCs w:val="21"/>
        </w:rPr>
        <w:t>「グランドデザイン検討</w:t>
      </w:r>
      <w:r>
        <w:rPr>
          <w:rFonts w:asciiTheme="minorEastAsia" w:hAnsiTheme="minorEastAsia"/>
          <w:szCs w:val="21"/>
        </w:rPr>
        <w:t>ワーキングチーム</w:t>
      </w:r>
      <w:r>
        <w:rPr>
          <w:rFonts w:asciiTheme="minorEastAsia" w:hAnsiTheme="minorEastAsia" w:hint="eastAsia"/>
          <w:szCs w:val="21"/>
        </w:rPr>
        <w:t>（以下G</w:t>
      </w:r>
      <w:r>
        <w:rPr>
          <w:rFonts w:asciiTheme="minorEastAsia" w:hAnsiTheme="minorEastAsia"/>
          <w:szCs w:val="21"/>
        </w:rPr>
        <w:t>D</w:t>
      </w:r>
      <w:r>
        <w:rPr>
          <w:rFonts w:asciiTheme="minorEastAsia" w:hAnsiTheme="minorEastAsia" w:hint="eastAsia"/>
          <w:szCs w:val="21"/>
        </w:rPr>
        <w:t>WT）」を設置した</w:t>
      </w:r>
    </w:p>
  </w:footnote>
  <w:footnote w:id="4">
    <w:p w14:paraId="77A6B61E" w14:textId="77777777" w:rsidR="00685401" w:rsidRDefault="00685401" w:rsidP="00685401">
      <w:pPr>
        <w:pStyle w:val="af5"/>
      </w:pPr>
      <w:r>
        <w:rPr>
          <w:rStyle w:val="af7"/>
        </w:rPr>
        <w:footnoteRef/>
      </w:r>
      <w:r>
        <w:t xml:space="preserve"> </w:t>
      </w:r>
      <w:r w:rsidRPr="006F3238">
        <w:rPr>
          <w:rFonts w:hint="eastAsia"/>
        </w:rPr>
        <w:t>経験、教育、先入観などから形成される思考様式、心理状態。暗黙の了解事項、思い込み（</w:t>
      </w:r>
      <w:r w:rsidRPr="006F3238">
        <w:rPr>
          <w:rFonts w:hint="eastAsia"/>
        </w:rPr>
        <w:t>パラダイム）、価値観、信念などがこれに含まれる</w:t>
      </w:r>
    </w:p>
  </w:footnote>
  <w:footnote w:id="5">
    <w:p w14:paraId="51A59C6D" w14:textId="77777777" w:rsidR="00685401" w:rsidRDefault="00685401" w:rsidP="00685401">
      <w:pPr>
        <w:pStyle w:val="af5"/>
      </w:pPr>
      <w:r>
        <w:rPr>
          <w:rStyle w:val="af7"/>
        </w:rPr>
        <w:footnoteRef/>
      </w:r>
      <w:r>
        <w:t xml:space="preserve"> </w:t>
      </w:r>
      <w:r w:rsidRPr="006F3238">
        <w:rPr>
          <w:rFonts w:hint="eastAsia"/>
        </w:rPr>
        <w:t>Artificial Intelligence</w:t>
      </w:r>
      <w:r w:rsidRPr="006F3238">
        <w:rPr>
          <w:rFonts w:hint="eastAsia"/>
        </w:rPr>
        <w:t>。人工知能。</w:t>
      </w:r>
    </w:p>
  </w:footnote>
  <w:footnote w:id="6">
    <w:p w14:paraId="596EE16E" w14:textId="77777777" w:rsidR="00685401" w:rsidRPr="006F3238" w:rsidRDefault="00685401" w:rsidP="00685401">
      <w:pPr>
        <w:pStyle w:val="af5"/>
      </w:pPr>
      <w:r>
        <w:rPr>
          <w:rStyle w:val="af7"/>
        </w:rPr>
        <w:footnoteRef/>
      </w:r>
      <w:r>
        <w:t xml:space="preserve"> </w:t>
      </w:r>
      <w:proofErr w:type="spellStart"/>
      <w:r w:rsidRPr="006F3238">
        <w:rPr>
          <w:rFonts w:hint="eastAsia"/>
        </w:rPr>
        <w:t>Chatbot</w:t>
      </w:r>
      <w:proofErr w:type="spellEnd"/>
      <w:r w:rsidRPr="006F3238">
        <w:rPr>
          <w:rFonts w:hint="eastAsia"/>
        </w:rPr>
        <w:t>。入力した質問に対して会話をしているように回答する問合せ対応プログラム</w:t>
      </w:r>
      <w:r>
        <w:rPr>
          <w:rFonts w:hint="eastAsia"/>
        </w:rPr>
        <w:t>。</w:t>
      </w:r>
    </w:p>
  </w:footnote>
  <w:footnote w:id="7">
    <w:p w14:paraId="0DCB1F04" w14:textId="77777777" w:rsidR="00685401" w:rsidRPr="006F3238" w:rsidRDefault="00685401" w:rsidP="00685401">
      <w:pPr>
        <w:pStyle w:val="af5"/>
      </w:pPr>
      <w:r>
        <w:rPr>
          <w:rStyle w:val="af7"/>
        </w:rPr>
        <w:footnoteRef/>
      </w:r>
      <w:r>
        <w:t xml:space="preserve"> </w:t>
      </w:r>
      <w:r w:rsidRPr="006F3238">
        <w:rPr>
          <w:rFonts w:hint="eastAsia"/>
        </w:rPr>
        <w:t>Application Programming Interface</w:t>
      </w:r>
      <w:r w:rsidRPr="006F3238">
        <w:rPr>
          <w:rFonts w:hint="eastAsia"/>
        </w:rPr>
        <w:t>。一つのコンピュータが機能や管理するデータなどを、外部の他のプログラムから呼び出し、利用する手順やデータ形式。</w:t>
      </w:r>
    </w:p>
  </w:footnote>
  <w:footnote w:id="8">
    <w:p w14:paraId="44719F10" w14:textId="77777777" w:rsidR="00685401" w:rsidRDefault="00685401" w:rsidP="00685401">
      <w:pPr>
        <w:pStyle w:val="af5"/>
      </w:pPr>
      <w:r>
        <w:rPr>
          <w:rStyle w:val="af7"/>
        </w:rPr>
        <w:footnoteRef/>
      </w:r>
      <w:r>
        <w:t xml:space="preserve"> </w:t>
      </w:r>
      <w:r w:rsidRPr="00644332">
        <w:rPr>
          <w:rFonts w:hint="eastAsia"/>
        </w:rPr>
        <w:t>搬送波の周波数を一定時間毎に高速切替することで、通信の秘匿性と耐雑音性を高める技術</w:t>
      </w:r>
    </w:p>
  </w:footnote>
  <w:footnote w:id="9">
    <w:p w14:paraId="55F01502" w14:textId="77777777" w:rsidR="00685401" w:rsidRDefault="00685401" w:rsidP="00685401">
      <w:pPr>
        <w:pStyle w:val="af5"/>
      </w:pPr>
      <w:r>
        <w:rPr>
          <w:rStyle w:val="af7"/>
        </w:rPr>
        <w:footnoteRef/>
      </w:r>
      <w:r>
        <w:t xml:space="preserve"> </w:t>
      </w:r>
      <w:r w:rsidRPr="006F3238">
        <w:rPr>
          <w:rFonts w:hint="eastAsia"/>
        </w:rPr>
        <w:t>人間が日常的に使っている自然言語をコンピュータに処理させる技術</w:t>
      </w:r>
    </w:p>
  </w:footnote>
  <w:footnote w:id="10">
    <w:p w14:paraId="7662D2A7" w14:textId="77777777" w:rsidR="00685401" w:rsidRPr="00E97E23" w:rsidRDefault="00685401" w:rsidP="00685401">
      <w:pPr>
        <w:pStyle w:val="af5"/>
      </w:pPr>
      <w:r>
        <w:rPr>
          <w:rStyle w:val="af7"/>
        </w:rPr>
        <w:footnoteRef/>
      </w:r>
      <w:r>
        <w:t xml:space="preserve"> </w:t>
      </w:r>
      <w:r w:rsidRPr="00E97E23">
        <w:rPr>
          <w:rFonts w:hint="eastAsia"/>
        </w:rPr>
        <w:t>利用者視点で価値ある体験を生み出し、維持継続するための仕組みを考えるアプローチの総称</w:t>
      </w:r>
    </w:p>
  </w:footnote>
  <w:footnote w:id="11">
    <w:p w14:paraId="48384435" w14:textId="77777777" w:rsidR="00685401" w:rsidRPr="007976D6" w:rsidRDefault="00685401" w:rsidP="00685401">
      <w:pPr>
        <w:pStyle w:val="af5"/>
      </w:pPr>
      <w:r>
        <w:rPr>
          <w:rStyle w:val="af7"/>
        </w:rPr>
        <w:footnoteRef/>
      </w:r>
      <w:r>
        <w:t xml:space="preserve"> </w:t>
      </w:r>
      <w:r w:rsidRPr="007976D6">
        <w:rPr>
          <w:rFonts w:hint="eastAsia"/>
        </w:rPr>
        <w:t>共通な業務や共通に使えるシステム機能を切り出し、複数の業務やシステムで利用できるようにすること</w:t>
      </w:r>
    </w:p>
  </w:footnote>
  <w:footnote w:id="12">
    <w:p w14:paraId="319D82B1" w14:textId="77777777" w:rsidR="00685401" w:rsidRPr="00B137C7" w:rsidRDefault="00685401" w:rsidP="00685401">
      <w:pPr>
        <w:pStyle w:val="af5"/>
      </w:pPr>
      <w:r>
        <w:rPr>
          <w:rStyle w:val="af7"/>
        </w:rPr>
        <w:footnoteRef/>
      </w:r>
      <w:r>
        <w:t xml:space="preserve"> </w:t>
      </w:r>
      <w:r>
        <w:rPr>
          <w:rStyle w:val="st1"/>
          <w:rFonts w:ascii="Arial" w:hAnsi="Arial" w:cs="Arial"/>
          <w:color w:val="3C4043"/>
          <w:szCs w:val="21"/>
        </w:rPr>
        <w:t>データを基にスピーディかつ適切に施策を実行・改善する</w:t>
      </w:r>
      <w:r>
        <w:rPr>
          <w:rStyle w:val="st1"/>
          <w:rFonts w:ascii="Arial" w:hAnsi="Arial" w:cs="Arial" w:hint="eastAsia"/>
          <w:color w:val="3C4043"/>
          <w:szCs w:val="21"/>
        </w:rPr>
        <w:t>こと</w:t>
      </w:r>
    </w:p>
  </w:footnote>
  <w:footnote w:id="13">
    <w:p w14:paraId="02AB8730" w14:textId="77777777" w:rsidR="00685401" w:rsidRPr="007976D6" w:rsidRDefault="00685401" w:rsidP="00685401">
      <w:pPr>
        <w:pStyle w:val="af5"/>
      </w:pPr>
      <w:r>
        <w:rPr>
          <w:rStyle w:val="af7"/>
        </w:rPr>
        <w:footnoteRef/>
      </w:r>
      <w:r>
        <w:t xml:space="preserve"> </w:t>
      </w:r>
      <w:r w:rsidRPr="007976D6">
        <w:rPr>
          <w:rFonts w:hint="eastAsia"/>
        </w:rPr>
        <w:t>代替すべき新しいコンピュータ技術が存在している状況における、移行すべき古いコンピュータ</w:t>
      </w:r>
    </w:p>
  </w:footnote>
  <w:footnote w:id="14">
    <w:p w14:paraId="096DE979" w14:textId="77777777" w:rsidR="00685401" w:rsidRPr="006F3238" w:rsidRDefault="00685401" w:rsidP="00685401">
      <w:pPr>
        <w:pStyle w:val="af5"/>
      </w:pPr>
      <w:r>
        <w:rPr>
          <w:rStyle w:val="af7"/>
        </w:rPr>
        <w:footnoteRef/>
      </w:r>
      <w:r>
        <w:t>HTTP</w:t>
      </w:r>
      <w:r>
        <w:rPr>
          <w:rFonts w:hint="eastAsia"/>
        </w:rPr>
        <w:t>プロトコルを用いた</w:t>
      </w:r>
      <w:r>
        <w:rPr>
          <w:rFonts w:hint="eastAsia"/>
        </w:rPr>
        <w:t>API</w:t>
      </w:r>
      <w:r w:rsidRPr="006F3238">
        <w:rPr>
          <w:rFonts w:hint="eastAsia"/>
        </w:rPr>
        <w:t>。</w:t>
      </w:r>
    </w:p>
  </w:footnote>
  <w:footnote w:id="15">
    <w:p w14:paraId="58A280CE" w14:textId="77777777" w:rsidR="00685401" w:rsidRPr="007976D6" w:rsidRDefault="00685401" w:rsidP="00685401">
      <w:pPr>
        <w:pStyle w:val="af5"/>
      </w:pPr>
      <w:r>
        <w:rPr>
          <w:rStyle w:val="af7"/>
        </w:rPr>
        <w:footnoteRef/>
      </w:r>
      <w:r>
        <w:t xml:space="preserve"> </w:t>
      </w:r>
      <w:r w:rsidRPr="007976D6">
        <w:rPr>
          <w:rFonts w:hint="eastAsia"/>
        </w:rPr>
        <w:t>要求分析、設計、開発、テストを短い期間単位で反復的に行うことにより、明確でない要件や要件の変更に機敏かつ柔軟に対応するためのソフトウェア開発手法</w:t>
      </w:r>
    </w:p>
  </w:footnote>
  <w:footnote w:id="16">
    <w:p w14:paraId="6D3431FF" w14:textId="77777777" w:rsidR="00685401" w:rsidRDefault="00685401" w:rsidP="00685401">
      <w:pPr>
        <w:pStyle w:val="af5"/>
      </w:pPr>
      <w:r>
        <w:rPr>
          <w:rStyle w:val="af7"/>
        </w:rPr>
        <w:footnoteRef/>
      </w:r>
      <w:r>
        <w:t xml:space="preserve"> </w:t>
      </w:r>
      <w:r w:rsidRPr="00EE3394">
        <w:rPr>
          <w:rFonts w:hint="eastAsia"/>
        </w:rPr>
        <w:t>セキュリティ対策を組み込みつつ、ソフトウェアの開発から運用までのライフサイクル管理を効率的、安定的に行う管理手法</w:t>
      </w:r>
    </w:p>
  </w:footnote>
  <w:footnote w:id="17">
    <w:p w14:paraId="066EE605" w14:textId="77777777" w:rsidR="00685401" w:rsidRPr="00E97E23" w:rsidRDefault="00685401" w:rsidP="00685401">
      <w:pPr>
        <w:pStyle w:val="af5"/>
      </w:pPr>
      <w:r>
        <w:rPr>
          <w:rStyle w:val="af7"/>
        </w:rPr>
        <w:footnoteRef/>
      </w:r>
      <w:r>
        <w:t xml:space="preserve"> </w:t>
      </w:r>
      <w:r w:rsidRPr="00E97E23">
        <w:rPr>
          <w:rFonts w:hint="eastAsia"/>
        </w:rPr>
        <w:t>電話だけでなくメールやチャット、</w:t>
      </w:r>
      <w:r w:rsidRPr="00E97E23">
        <w:rPr>
          <w:rFonts w:hint="eastAsia"/>
        </w:rPr>
        <w:t>SNS</w:t>
      </w:r>
      <w:r w:rsidRPr="00E97E23">
        <w:rPr>
          <w:rFonts w:hint="eastAsia"/>
        </w:rPr>
        <w:t>など様々な方法（チャネル）で利用者との対話を実現する方法</w:t>
      </w:r>
    </w:p>
  </w:footnote>
  <w:footnote w:id="18">
    <w:p w14:paraId="677B1452" w14:textId="77777777" w:rsidR="00685401" w:rsidRPr="00E97E23" w:rsidRDefault="00685401" w:rsidP="00685401">
      <w:pPr>
        <w:pStyle w:val="af5"/>
      </w:pPr>
      <w:r>
        <w:rPr>
          <w:rStyle w:val="af7"/>
        </w:rPr>
        <w:footnoteRef/>
      </w:r>
      <w:r>
        <w:t xml:space="preserve"> </w:t>
      </w:r>
      <w:r w:rsidRPr="00E97E23">
        <w:rPr>
          <w:rFonts w:hint="eastAsia"/>
        </w:rPr>
        <w:t>利用者との接点の役割を果たすオペレーター組織。電話が多かった名残でコールセンターとも呼ばれる</w:t>
      </w:r>
    </w:p>
  </w:footnote>
  <w:footnote w:id="19">
    <w:p w14:paraId="77C78B11" w14:textId="77777777" w:rsidR="00685401" w:rsidRPr="005E4147" w:rsidRDefault="00685401" w:rsidP="00685401">
      <w:pPr>
        <w:pStyle w:val="af5"/>
      </w:pPr>
      <w:r>
        <w:rPr>
          <w:rStyle w:val="af7"/>
        </w:rPr>
        <w:footnoteRef/>
      </w:r>
      <w:r>
        <w:t xml:space="preserve"> </w:t>
      </w:r>
      <w:r w:rsidRPr="005E4147">
        <w:rPr>
          <w:rFonts w:hint="eastAsia"/>
        </w:rPr>
        <w:t>オフラインでの対応など含め</w:t>
      </w:r>
      <w:r>
        <w:rPr>
          <w:rFonts w:hint="eastAsia"/>
        </w:rPr>
        <w:t>、利用者が体験する</w:t>
      </w:r>
      <w:r w:rsidRPr="005E4147">
        <w:rPr>
          <w:rFonts w:hint="eastAsia"/>
        </w:rPr>
        <w:t>一連の操作全体を指す</w:t>
      </w:r>
    </w:p>
  </w:footnote>
  <w:footnote w:id="20">
    <w:p w14:paraId="3D2EFFFD" w14:textId="77777777" w:rsidR="00685401" w:rsidRPr="00E97E23" w:rsidRDefault="00685401" w:rsidP="00685401">
      <w:pPr>
        <w:pStyle w:val="af5"/>
      </w:pPr>
      <w:r>
        <w:rPr>
          <w:rStyle w:val="af7"/>
        </w:rPr>
        <w:footnoteRef/>
      </w:r>
      <w:r>
        <w:t xml:space="preserve"> </w:t>
      </w:r>
      <w:r w:rsidRPr="009C6F99">
        <w:rPr>
          <w:rFonts w:asciiTheme="minorEastAsia" w:hAnsiTheme="minorEastAsia" w:hint="eastAsia"/>
          <w:sz w:val="20"/>
          <w:szCs w:val="20"/>
        </w:rPr>
        <w:t>日本語だけでなく複数の言語に対応すること。多様化する利用者への対応が求められている。</w:t>
      </w:r>
    </w:p>
  </w:footnote>
  <w:footnote w:id="21">
    <w:p w14:paraId="4F1F6DA4" w14:textId="77777777" w:rsidR="00685401" w:rsidRPr="006C73C5" w:rsidRDefault="00685401" w:rsidP="00685401">
      <w:pPr>
        <w:pStyle w:val="af5"/>
      </w:pPr>
      <w:r>
        <w:rPr>
          <w:rStyle w:val="af7"/>
        </w:rPr>
        <w:footnoteRef/>
      </w:r>
      <w:r>
        <w:t xml:space="preserve"> </w:t>
      </w:r>
      <w:r w:rsidRPr="00E97E23">
        <w:rPr>
          <w:rFonts w:hint="eastAsia"/>
        </w:rPr>
        <w:t>ベンダーが提供するサービスの内容、範囲及び品質に対する要求（</w:t>
      </w:r>
      <w:r w:rsidRPr="00E97E23">
        <w:rPr>
          <w:rFonts w:hint="eastAsia"/>
        </w:rPr>
        <w:t>または達成）水準</w:t>
      </w:r>
    </w:p>
  </w:footnote>
  <w:footnote w:id="22">
    <w:p w14:paraId="03BE1987" w14:textId="77777777" w:rsidR="00685401" w:rsidRDefault="00685401" w:rsidP="00685401">
      <w:pPr>
        <w:pStyle w:val="af5"/>
      </w:pPr>
      <w:r>
        <w:rPr>
          <w:rStyle w:val="af7"/>
        </w:rPr>
        <w:footnoteRef/>
      </w:r>
      <w:r>
        <w:t xml:space="preserve"> </w:t>
      </w:r>
      <w:r w:rsidRPr="005E4147">
        <w:rPr>
          <w:rFonts w:hint="eastAsia"/>
        </w:rPr>
        <w:t>複雑な要素をシンプルに図示する方法。</w:t>
      </w:r>
      <w:r w:rsidRPr="005E4147">
        <w:rPr>
          <w:rFonts w:hint="eastAsia"/>
        </w:rPr>
        <w:t>UML</w:t>
      </w:r>
      <w:r w:rsidRPr="005E4147">
        <w:rPr>
          <w:rFonts w:hint="eastAsia"/>
        </w:rPr>
        <w:t>や</w:t>
      </w:r>
      <w:proofErr w:type="spellStart"/>
      <w:r w:rsidRPr="005E4147">
        <w:rPr>
          <w:rFonts w:hint="eastAsia"/>
        </w:rPr>
        <w:t>Archimate</w:t>
      </w:r>
      <w:proofErr w:type="spellEnd"/>
      <w:r w:rsidRPr="005E4147">
        <w:rPr>
          <w:rFonts w:hint="eastAsia"/>
        </w:rPr>
        <w:t>などのツールが用途に応じて使い分けられる</w:t>
      </w:r>
    </w:p>
  </w:footnote>
  <w:footnote w:id="23">
    <w:p w14:paraId="2EE60791" w14:textId="77777777" w:rsidR="00685401" w:rsidRPr="00C42A47" w:rsidRDefault="00685401" w:rsidP="00685401">
      <w:pPr>
        <w:pStyle w:val="af5"/>
      </w:pPr>
      <w:r>
        <w:rPr>
          <w:rStyle w:val="af7"/>
        </w:rPr>
        <w:footnoteRef/>
      </w:r>
      <w:r>
        <w:t xml:space="preserve"> </w:t>
      </w:r>
      <w:r w:rsidRPr="00C42A47">
        <w:rPr>
          <w:rFonts w:hint="eastAsia"/>
        </w:rPr>
        <w:t>アプリケーション等を登録し、意見交換やダウンロード等をするためのネットワーク上の空間</w:t>
      </w:r>
    </w:p>
  </w:footnote>
  <w:footnote w:id="24">
    <w:p w14:paraId="49BD1001" w14:textId="77777777" w:rsidR="00685401" w:rsidRPr="007976D6" w:rsidRDefault="00685401" w:rsidP="00685401">
      <w:pPr>
        <w:pStyle w:val="af5"/>
      </w:pPr>
      <w:r>
        <w:rPr>
          <w:rStyle w:val="af7"/>
        </w:rPr>
        <w:footnoteRef/>
      </w:r>
      <w:r>
        <w:t xml:space="preserve"> </w:t>
      </w:r>
      <w:r w:rsidRPr="007976D6">
        <w:rPr>
          <w:rFonts w:hint="eastAsia"/>
        </w:rPr>
        <w:t>専門知識が必要なプログラミング言語のコードによるシステム開発ではなく、ビジュアル化された部品の組合せや設定することにより比較的容易なシステム開発手法</w:t>
      </w:r>
    </w:p>
  </w:footnote>
  <w:footnote w:id="25">
    <w:p w14:paraId="751BD764" w14:textId="77777777" w:rsidR="00685401" w:rsidRDefault="00685401" w:rsidP="00685401">
      <w:pPr>
        <w:pStyle w:val="af5"/>
      </w:pPr>
      <w:r>
        <w:rPr>
          <w:rStyle w:val="af7"/>
        </w:rPr>
        <w:footnoteRef/>
      </w:r>
      <w:r>
        <w:t xml:space="preserve"> </w:t>
      </w:r>
      <w:r w:rsidRPr="006F3238">
        <w:rPr>
          <w:rFonts w:hint="eastAsia"/>
        </w:rPr>
        <w:t>加入や参加、許諾、承認などの意思を相手方に明示すること</w:t>
      </w:r>
    </w:p>
  </w:footnote>
  <w:footnote w:id="26">
    <w:p w14:paraId="48232026" w14:textId="77777777" w:rsidR="00685401" w:rsidRPr="00E97E23" w:rsidRDefault="00685401" w:rsidP="00685401">
      <w:pPr>
        <w:pStyle w:val="af5"/>
      </w:pPr>
      <w:r>
        <w:rPr>
          <w:rStyle w:val="af7"/>
        </w:rPr>
        <w:footnoteRef/>
      </w:r>
      <w:r>
        <w:t xml:space="preserve"> </w:t>
      </w:r>
      <w:r w:rsidRPr="00E97E23">
        <w:rPr>
          <w:rFonts w:hint="eastAsia"/>
        </w:rPr>
        <w:t>利用者はモノを買い取るのではなく、モノの利用権を借りて利用した期間に応じて料金を支払う方式</w:t>
      </w:r>
    </w:p>
  </w:footnote>
  <w:footnote w:id="27">
    <w:p w14:paraId="06951F5C" w14:textId="77777777" w:rsidR="00685401" w:rsidRPr="00E97E23" w:rsidRDefault="00685401" w:rsidP="00685401">
      <w:pPr>
        <w:pStyle w:val="af5"/>
      </w:pPr>
      <w:r>
        <w:rPr>
          <w:rStyle w:val="af7"/>
        </w:rPr>
        <w:footnoteRef/>
      </w:r>
      <w:r>
        <w:t xml:space="preserve"> </w:t>
      </w:r>
      <w:r w:rsidRPr="00E97E23">
        <w:rPr>
          <w:rFonts w:hint="eastAsia"/>
        </w:rPr>
        <w:t>調達先を選定する際に、複数の納入業者（</w:t>
      </w:r>
      <w:r w:rsidRPr="00E97E23">
        <w:rPr>
          <w:rFonts w:hint="eastAsia"/>
        </w:rPr>
        <w:t>サプライヤー）に目的物の条件、予算、提出物の提出期限などを提示し、たとえばその仕様書などを提出してもらい、その中から優れた調達先を</w:t>
      </w:r>
      <w:r w:rsidRPr="00E97E23">
        <w:rPr>
          <w:rFonts w:hint="eastAsia"/>
        </w:rPr>
        <w:t>1</w:t>
      </w:r>
      <w:r w:rsidRPr="00E97E23">
        <w:rPr>
          <w:rFonts w:hint="eastAsia"/>
        </w:rPr>
        <w:t>社選定すること</w:t>
      </w:r>
    </w:p>
  </w:footnote>
  <w:footnote w:id="28">
    <w:p w14:paraId="21E0BFD3" w14:textId="77777777" w:rsidR="00685401" w:rsidRPr="00E97E23" w:rsidRDefault="00685401" w:rsidP="00685401">
      <w:pPr>
        <w:pStyle w:val="af5"/>
      </w:pPr>
      <w:r>
        <w:rPr>
          <w:rStyle w:val="af7"/>
        </w:rPr>
        <w:footnoteRef/>
      </w:r>
      <w:r>
        <w:t xml:space="preserve"> </w:t>
      </w:r>
      <w:r w:rsidRPr="00E97E23">
        <w:rPr>
          <w:rFonts w:hint="eastAsia"/>
        </w:rPr>
        <w:t>特定のベンダーの製品、サービス又はシステムに囲い込まれ、他社の参入が困難である状況のこと</w:t>
      </w:r>
    </w:p>
  </w:footnote>
  <w:footnote w:id="29">
    <w:p w14:paraId="462BCC5B" w14:textId="77777777" w:rsidR="00685401" w:rsidRPr="00C42A47" w:rsidRDefault="00685401" w:rsidP="00685401">
      <w:pPr>
        <w:pStyle w:val="af5"/>
      </w:pPr>
      <w:r>
        <w:rPr>
          <w:rStyle w:val="af7"/>
        </w:rPr>
        <w:footnoteRef/>
      </w:r>
      <w:r>
        <w:t xml:space="preserve"> </w:t>
      </w:r>
      <w:r w:rsidRPr="00C42A47">
        <w:rPr>
          <w:rFonts w:hint="eastAsia"/>
        </w:rPr>
        <w:t>組織が持つ情報（コンテンツ）の配信、版管理等を行うためのシステム</w:t>
      </w:r>
    </w:p>
  </w:footnote>
  <w:footnote w:id="30">
    <w:p w14:paraId="194B9C92" w14:textId="77777777" w:rsidR="00685401" w:rsidRPr="005E4147" w:rsidRDefault="00685401" w:rsidP="00685401">
      <w:pPr>
        <w:pStyle w:val="af5"/>
      </w:pPr>
      <w:r>
        <w:rPr>
          <w:rStyle w:val="af7"/>
        </w:rPr>
        <w:footnoteRef/>
      </w:r>
      <w:r>
        <w:t xml:space="preserve"> </w:t>
      </w:r>
      <w:r w:rsidRPr="005E4147">
        <w:rPr>
          <w:rFonts w:hint="eastAsia"/>
        </w:rPr>
        <w:t>利用者像をより具体化するアプローチでライフスタイルなどを含めて定義する。関係者間での認識のずれを防ぐ</w:t>
      </w:r>
    </w:p>
  </w:footnote>
  <w:footnote w:id="31">
    <w:p w14:paraId="04C25AE5" w14:textId="77777777" w:rsidR="00685401" w:rsidRDefault="00685401" w:rsidP="00685401">
      <w:pPr>
        <w:pStyle w:val="af5"/>
      </w:pPr>
      <w:r>
        <w:rPr>
          <w:rStyle w:val="af7"/>
        </w:rPr>
        <w:footnoteRef/>
      </w:r>
      <w:r>
        <w:t xml:space="preserve"> </w:t>
      </w:r>
      <w:r w:rsidRPr="00E97E23">
        <w:rPr>
          <w:rFonts w:hint="eastAsia"/>
        </w:rPr>
        <w:t>API</w:t>
      </w:r>
      <w:r w:rsidRPr="00E97E23">
        <w:rPr>
          <w:rFonts w:hint="eastAsia"/>
        </w:rPr>
        <w:t>の情報だけでなくアクセスや利用可否などを集中管理するシステム</w:t>
      </w:r>
    </w:p>
  </w:footnote>
  <w:footnote w:id="32">
    <w:p w14:paraId="2F25AC1B" w14:textId="77777777" w:rsidR="00685401" w:rsidRDefault="00685401" w:rsidP="00685401">
      <w:pPr>
        <w:pStyle w:val="af5"/>
      </w:pPr>
      <w:r>
        <w:rPr>
          <w:rStyle w:val="af7"/>
        </w:rPr>
        <w:footnoteRef/>
      </w:r>
      <w:r>
        <w:t xml:space="preserve"> </w:t>
      </w:r>
      <w:r w:rsidRPr="007976D6">
        <w:rPr>
          <w:rFonts w:hint="eastAsia"/>
        </w:rPr>
        <w:t>部品化された個別の業務やシステム機能を組み合わせて、効率的にシステム構築を行うこと</w:t>
      </w:r>
    </w:p>
  </w:footnote>
  <w:footnote w:id="33">
    <w:p w14:paraId="53484207" w14:textId="77777777" w:rsidR="00685401" w:rsidRPr="005E4147" w:rsidRDefault="00685401" w:rsidP="00685401">
      <w:pPr>
        <w:pStyle w:val="af5"/>
      </w:pPr>
      <w:r>
        <w:rPr>
          <w:rStyle w:val="af7"/>
        </w:rPr>
        <w:footnoteRef/>
      </w:r>
      <w:r>
        <w:t xml:space="preserve"> </w:t>
      </w:r>
      <w:r w:rsidRPr="005E4147">
        <w:rPr>
          <w:rFonts w:hint="eastAsia"/>
        </w:rPr>
        <w:t>デザインの原則、概念、ガイド、コンポーネントなどのルールを定めたもの</w:t>
      </w:r>
    </w:p>
  </w:footnote>
  <w:footnote w:id="34">
    <w:p w14:paraId="1619E58E" w14:textId="77777777" w:rsidR="00685401" w:rsidRDefault="00685401" w:rsidP="00685401">
      <w:pPr>
        <w:pStyle w:val="af5"/>
      </w:pPr>
      <w:r>
        <w:rPr>
          <w:rStyle w:val="af7"/>
        </w:rPr>
        <w:footnoteRef/>
      </w:r>
      <w:r>
        <w:t xml:space="preserve"> </w:t>
      </w:r>
      <w:r w:rsidRPr="005E4147">
        <w:rPr>
          <w:rFonts w:hint="eastAsia"/>
        </w:rPr>
        <w:t>画面のデザイン要素のルールやサンプルコードをまとめたもの。デザインシステムの一部に内包</w:t>
      </w:r>
      <w:r>
        <w:rPr>
          <w:rFonts w:hint="eastAsia"/>
        </w:rPr>
        <w:t>。</w:t>
      </w:r>
    </w:p>
  </w:footnote>
  <w:footnote w:id="35">
    <w:p w14:paraId="7A883859" w14:textId="77777777" w:rsidR="00685401" w:rsidRPr="005E4147" w:rsidRDefault="00685401" w:rsidP="00685401">
      <w:pPr>
        <w:pStyle w:val="af5"/>
      </w:pPr>
      <w:r>
        <w:rPr>
          <w:rStyle w:val="af7"/>
        </w:rPr>
        <w:footnoteRef/>
      </w:r>
      <w:r>
        <w:t xml:space="preserve"> </w:t>
      </w:r>
      <w:r w:rsidRPr="005E4147">
        <w:rPr>
          <w:rFonts w:hint="eastAsia"/>
        </w:rPr>
        <w:t>外部から利用可能な</w:t>
      </w:r>
      <w:r w:rsidRPr="005E4147">
        <w:rPr>
          <w:rFonts w:hint="eastAsia"/>
        </w:rPr>
        <w:t>IT</w:t>
      </w:r>
      <w:r w:rsidRPr="005E4147">
        <w:rPr>
          <w:rFonts w:hint="eastAsia"/>
        </w:rPr>
        <w:t>サービスの一覧。最終更新や利用条件なども管理</w:t>
      </w:r>
      <w:r>
        <w:rPr>
          <w:rFonts w:hint="eastAsia"/>
        </w:rPr>
        <w:t>。</w:t>
      </w:r>
    </w:p>
  </w:footnote>
  <w:footnote w:id="36">
    <w:p w14:paraId="56E69E46" w14:textId="77777777" w:rsidR="00685401" w:rsidRPr="005E4147" w:rsidRDefault="00685401" w:rsidP="00685401">
      <w:pPr>
        <w:pStyle w:val="af5"/>
      </w:pPr>
      <w:r>
        <w:rPr>
          <w:rStyle w:val="af7"/>
        </w:rPr>
        <w:footnoteRef/>
      </w:r>
      <w:r>
        <w:t xml:space="preserve"> </w:t>
      </w:r>
      <w:r w:rsidRPr="005E4147">
        <w:rPr>
          <w:rFonts w:hint="eastAsia"/>
        </w:rPr>
        <w:t>複数の施策を複数のグループに提供し効果を測定することで、施策のよしあしを判定する検証方法</w:t>
      </w:r>
    </w:p>
  </w:footnote>
  <w:footnote w:id="37">
    <w:p w14:paraId="6852CBA7" w14:textId="77777777" w:rsidR="00685401" w:rsidRPr="00C42A47" w:rsidRDefault="00685401" w:rsidP="00685401">
      <w:pPr>
        <w:pStyle w:val="af5"/>
      </w:pPr>
      <w:r>
        <w:rPr>
          <w:rStyle w:val="af7"/>
        </w:rPr>
        <w:footnoteRef/>
      </w:r>
      <w:r>
        <w:t xml:space="preserve"> </w:t>
      </w:r>
      <w:r w:rsidRPr="00C42A47">
        <w:rPr>
          <w:rFonts w:hint="eastAsia"/>
        </w:rPr>
        <w:t>公的機関等で公開され、様々な場面で参照される、人、法人、土地、資格等の社会の基本データ</w:t>
      </w:r>
    </w:p>
  </w:footnote>
  <w:footnote w:id="38">
    <w:p w14:paraId="4B5BB8E8" w14:textId="77777777" w:rsidR="00685401" w:rsidRPr="00E97E23" w:rsidRDefault="00685401" w:rsidP="00685401">
      <w:pPr>
        <w:pStyle w:val="af5"/>
      </w:pPr>
      <w:r>
        <w:rPr>
          <w:rStyle w:val="af7"/>
        </w:rPr>
        <w:footnoteRef/>
      </w:r>
      <w:r>
        <w:t xml:space="preserve"> </w:t>
      </w:r>
      <w:r w:rsidRPr="00E97E23">
        <w:rPr>
          <w:rFonts w:hint="eastAsia"/>
        </w:rPr>
        <w:t>社会の基本データの相互運用性を高めるために、基本データの定義やデータ構造を定義する参照モデルと関連の取り組み</w:t>
      </w:r>
    </w:p>
  </w:footnote>
  <w:footnote w:id="39">
    <w:p w14:paraId="18D1840F" w14:textId="77777777" w:rsidR="00685401" w:rsidRPr="00C42A47" w:rsidRDefault="00685401" w:rsidP="00685401">
      <w:pPr>
        <w:pStyle w:val="af5"/>
      </w:pPr>
      <w:r>
        <w:rPr>
          <w:rStyle w:val="af7"/>
        </w:rPr>
        <w:footnoteRef/>
      </w:r>
      <w:r>
        <w:t xml:space="preserve"> </w:t>
      </w:r>
      <w:r w:rsidRPr="00C42A47">
        <w:rPr>
          <w:rFonts w:hint="eastAsia"/>
        </w:rPr>
        <w:t>システム構築をする際に、クラウドサービスの採用をデフォルト（</w:t>
      </w:r>
      <w:r w:rsidRPr="00C42A47">
        <w:rPr>
          <w:rFonts w:hint="eastAsia"/>
        </w:rPr>
        <w:t>第</w:t>
      </w:r>
      <w:r w:rsidRPr="00C42A47">
        <w:rPr>
          <w:rFonts w:hint="eastAsia"/>
        </w:rPr>
        <w:t>1</w:t>
      </w:r>
      <w:r w:rsidRPr="00C42A47">
        <w:rPr>
          <w:rFonts w:hint="eastAsia"/>
        </w:rPr>
        <w:t>候補）とすること</w:t>
      </w:r>
    </w:p>
  </w:footnote>
  <w:footnote w:id="40">
    <w:p w14:paraId="38C3FCE1" w14:textId="77777777" w:rsidR="00685401" w:rsidRPr="00E97E23" w:rsidRDefault="00685401" w:rsidP="00685401">
      <w:pPr>
        <w:pStyle w:val="af5"/>
      </w:pPr>
      <w:r>
        <w:rPr>
          <w:rStyle w:val="af7"/>
        </w:rPr>
        <w:footnoteRef/>
      </w:r>
      <w:r>
        <w:t xml:space="preserve"> </w:t>
      </w:r>
      <w:r w:rsidRPr="00E97E23">
        <w:rPr>
          <w:rFonts w:hint="eastAsia"/>
        </w:rPr>
        <w:t>必要な機能を必要な分だけサービスとして利用できるようにしたソフトウェア（</w:t>
      </w:r>
      <w:r w:rsidRPr="00E97E23">
        <w:rPr>
          <w:rFonts w:hint="eastAsia"/>
        </w:rPr>
        <w:t>主にアプリケーションソフトウェア）もしくはその提供形態のこと</w:t>
      </w:r>
      <w:r>
        <w:rPr>
          <w:rFonts w:hint="eastAsia"/>
        </w:rPr>
        <w:t>。</w:t>
      </w:r>
      <w:r w:rsidRPr="00E97E23">
        <w:rPr>
          <w:rFonts w:hint="eastAsia"/>
        </w:rPr>
        <w:t>一般にはインターネット経由で必要な機能を利用する仕組みで、シングルシステム・マルチテナント方式になっているものを指す。</w:t>
      </w:r>
    </w:p>
  </w:footnote>
  <w:footnote w:id="41">
    <w:p w14:paraId="51C91DE0" w14:textId="77777777" w:rsidR="00685401" w:rsidRPr="00C42A47" w:rsidRDefault="00685401" w:rsidP="00685401">
      <w:pPr>
        <w:pStyle w:val="af5"/>
      </w:pPr>
      <w:r>
        <w:rPr>
          <w:rStyle w:val="af7"/>
        </w:rPr>
        <w:footnoteRef/>
      </w:r>
      <w:r>
        <w:t xml:space="preserve"> </w:t>
      </w:r>
      <w:r w:rsidRPr="00C42A47">
        <w:rPr>
          <w:rFonts w:hint="eastAsia"/>
        </w:rPr>
        <w:t>クラウドサービスを提供する民間企業等のサービス提供者</w:t>
      </w:r>
    </w:p>
  </w:footnote>
  <w:footnote w:id="42">
    <w:p w14:paraId="2B8C07EC" w14:textId="77777777" w:rsidR="00685401" w:rsidRDefault="00685401" w:rsidP="00685401">
      <w:pPr>
        <w:pStyle w:val="af5"/>
      </w:pPr>
      <w:r>
        <w:rPr>
          <w:rStyle w:val="af7"/>
        </w:rPr>
        <w:footnoteRef/>
      </w:r>
      <w:r>
        <w:t xml:space="preserve"> </w:t>
      </w:r>
      <w:r w:rsidRPr="00C42A47">
        <w:rPr>
          <w:rFonts w:hint="eastAsia"/>
        </w:rPr>
        <w:t>オンプレミスを前提としたアプリケーションの構築ではなく、クラウドサービス特有の機能でアプリケーションを構築し、クラウドサービスの利点を十分に活用すること</w:t>
      </w:r>
    </w:p>
  </w:footnote>
  <w:footnote w:id="43">
    <w:p w14:paraId="3618B1A4" w14:textId="77777777" w:rsidR="00685401" w:rsidRPr="005E4147" w:rsidRDefault="00685401" w:rsidP="00685401">
      <w:pPr>
        <w:pStyle w:val="af5"/>
      </w:pPr>
      <w:r>
        <w:rPr>
          <w:rStyle w:val="af7"/>
        </w:rPr>
        <w:footnoteRef/>
      </w:r>
      <w:r>
        <w:t xml:space="preserve"> </w:t>
      </w:r>
      <w:r w:rsidRPr="005E4147">
        <w:rPr>
          <w:rFonts w:hint="eastAsia"/>
        </w:rPr>
        <w:t>物事を階層化した構造等により考える方法。ルールについて検討、データについて検討等、構造で定義された各層の内容毎に検討が進められ、向け漏れをふせぐことができる</w:t>
      </w:r>
      <w:r>
        <w:rPr>
          <w:rFonts w:hint="eastAsia"/>
        </w:rPr>
        <w:t>。</w:t>
      </w:r>
    </w:p>
  </w:footnote>
  <w:footnote w:id="44">
    <w:p w14:paraId="6C63B04D" w14:textId="77777777" w:rsidR="00685401" w:rsidRDefault="00685401" w:rsidP="00685401">
      <w:pPr>
        <w:pStyle w:val="af5"/>
      </w:pPr>
      <w:r>
        <w:rPr>
          <w:rStyle w:val="af7"/>
        </w:rPr>
        <w:footnoteRef/>
      </w:r>
      <w:r>
        <w:t xml:space="preserve"> </w:t>
      </w:r>
      <w:r w:rsidRPr="00C42A47">
        <w:rPr>
          <w:rFonts w:hint="eastAsia"/>
        </w:rPr>
        <w:t>異なる組織で統合されたポリシーを実現するために、ポリシーを具体的な機能要件として整理すること</w:t>
      </w:r>
    </w:p>
  </w:footnote>
  <w:footnote w:id="45">
    <w:p w14:paraId="476F5E00" w14:textId="77777777" w:rsidR="00685401" w:rsidRPr="00C34A05" w:rsidRDefault="00685401" w:rsidP="00685401">
      <w:pPr>
        <w:pStyle w:val="af5"/>
        <w:rPr>
          <w:rFonts w:asciiTheme="minorEastAsia" w:hAnsiTheme="minorEastAsia"/>
          <w:szCs w:val="21"/>
        </w:rPr>
      </w:pPr>
      <w:r>
        <w:rPr>
          <w:rStyle w:val="af7"/>
        </w:rPr>
        <w:footnoteRef/>
      </w:r>
      <w:r w:rsidRPr="008363D9">
        <w:rPr>
          <w:szCs w:val="21"/>
        </w:rPr>
        <w:t xml:space="preserve"> </w:t>
      </w:r>
      <w:r w:rsidRPr="008363D9">
        <w:rPr>
          <w:rFonts w:hint="eastAsia"/>
          <w:szCs w:val="21"/>
        </w:rPr>
        <w:t>代表例として</w:t>
      </w:r>
      <w:r w:rsidRPr="008363D9">
        <w:rPr>
          <w:rFonts w:hint="eastAsia"/>
          <w:szCs w:val="21"/>
        </w:rPr>
        <w:t>GitHub</w:t>
      </w:r>
      <w:r>
        <w:rPr>
          <w:rFonts w:hint="eastAsia"/>
          <w:szCs w:val="21"/>
        </w:rPr>
        <w:t>（</w:t>
      </w:r>
      <w:hyperlink r:id="rId1" w:history="1">
        <w:r w:rsidRPr="00C34A05">
          <w:rPr>
            <w:rStyle w:val="ae"/>
            <w:rFonts w:asciiTheme="minorEastAsia" w:hAnsiTheme="minorEastAsia" w:hint="eastAsia"/>
          </w:rPr>
          <w:t>https://github.com</w:t>
        </w:r>
      </w:hyperlink>
      <w:r>
        <w:rPr>
          <w:rStyle w:val="HTML"/>
          <w:rFonts w:asciiTheme="minorEastAsia" w:hAnsiTheme="minorEastAsia" w:hint="eastAsia"/>
          <w:szCs w:val="21"/>
        </w:rPr>
        <w:t>）</w:t>
      </w:r>
    </w:p>
  </w:footnote>
  <w:footnote w:id="46">
    <w:p w14:paraId="167612B9" w14:textId="77777777" w:rsidR="00685401" w:rsidRPr="00E97E23" w:rsidRDefault="00685401" w:rsidP="00685401">
      <w:pPr>
        <w:pStyle w:val="af5"/>
      </w:pPr>
      <w:r>
        <w:rPr>
          <w:rStyle w:val="af7"/>
        </w:rPr>
        <w:footnoteRef/>
      </w:r>
      <w:r>
        <w:t xml:space="preserve"> </w:t>
      </w:r>
      <w:r w:rsidRPr="00E97E23">
        <w:rPr>
          <w:rFonts w:hint="eastAsia"/>
        </w:rPr>
        <w:t>売買・請負契約などにおいて最も有利な条件を示す者と契約を締結するために複数の契約希望者に内容や入札金額を書いた文書を提出させて、内容や金額から契約者を決める方法</w:t>
      </w:r>
    </w:p>
  </w:footnote>
  <w:footnote w:id="47">
    <w:p w14:paraId="4AB90C30" w14:textId="77777777" w:rsidR="00685401" w:rsidRDefault="00685401" w:rsidP="00685401">
      <w:pPr>
        <w:pStyle w:val="af5"/>
      </w:pPr>
      <w:r>
        <w:rPr>
          <w:rStyle w:val="af7"/>
        </w:rPr>
        <w:footnoteRef/>
      </w:r>
      <w:r>
        <w:t xml:space="preserve"> </w:t>
      </w:r>
      <w:r w:rsidRPr="00E97E23">
        <w:rPr>
          <w:rFonts w:hint="eastAsia"/>
        </w:rPr>
        <w:t>競争入札によらずに任意で</w:t>
      </w:r>
      <w:r>
        <w:rPr>
          <w:rFonts w:hint="eastAsia"/>
        </w:rPr>
        <w:t>決定した相手と契約を締結すること、及び締結した契約。但し国及び</w:t>
      </w:r>
      <w:r w:rsidRPr="00E97E23">
        <w:rPr>
          <w:rFonts w:hint="eastAsia"/>
        </w:rPr>
        <w:t>地方公共団体が行う契約は入札によることが原則であり（会計法第</w:t>
      </w:r>
      <w:r w:rsidRPr="00E97E23">
        <w:rPr>
          <w:rFonts w:hint="eastAsia"/>
        </w:rPr>
        <w:t>29</w:t>
      </w:r>
      <w:r w:rsidRPr="00E97E23">
        <w:rPr>
          <w:rFonts w:hint="eastAsia"/>
        </w:rPr>
        <w:t>条の</w:t>
      </w:r>
      <w:r w:rsidRPr="00E97E23">
        <w:rPr>
          <w:rFonts w:hint="eastAsia"/>
        </w:rPr>
        <w:t>3</w:t>
      </w:r>
      <w:r w:rsidRPr="00E97E23">
        <w:rPr>
          <w:rFonts w:hint="eastAsia"/>
        </w:rPr>
        <w:t>第</w:t>
      </w:r>
      <w:r w:rsidRPr="00E97E23">
        <w:rPr>
          <w:rFonts w:hint="eastAsia"/>
        </w:rPr>
        <w:t>1</w:t>
      </w:r>
      <w:r w:rsidRPr="00E97E23">
        <w:rPr>
          <w:rFonts w:hint="eastAsia"/>
        </w:rPr>
        <w:t>項、地方自治法第</w:t>
      </w:r>
      <w:r w:rsidRPr="00E97E23">
        <w:rPr>
          <w:rFonts w:hint="eastAsia"/>
        </w:rPr>
        <w:t>234</w:t>
      </w:r>
      <w:r w:rsidRPr="00E97E23">
        <w:rPr>
          <w:rFonts w:hint="eastAsia"/>
        </w:rPr>
        <w:t>条第</w:t>
      </w:r>
      <w:r w:rsidRPr="00E97E23">
        <w:rPr>
          <w:rFonts w:hint="eastAsia"/>
        </w:rPr>
        <w:t>2</w:t>
      </w:r>
      <w:r w:rsidRPr="00E97E23">
        <w:rPr>
          <w:rFonts w:hint="eastAsia"/>
        </w:rPr>
        <w:t>項）、随意契約は法令の規定によって認められた場合にのみ行うことが出来る</w:t>
      </w:r>
    </w:p>
  </w:footnote>
  <w:footnote w:id="48">
    <w:p w14:paraId="38156421" w14:textId="77777777" w:rsidR="00685401" w:rsidRDefault="00685401" w:rsidP="00685401">
      <w:pPr>
        <w:pStyle w:val="af5"/>
      </w:pPr>
      <w:r>
        <w:rPr>
          <w:rStyle w:val="af7"/>
        </w:rPr>
        <w:footnoteRef/>
      </w:r>
      <w:r>
        <w:t xml:space="preserve"> </w:t>
      </w:r>
      <w:r w:rsidRPr="00E97E23">
        <w:rPr>
          <w:rFonts w:hint="eastAsia"/>
        </w:rPr>
        <w:t>システム開発期間にわたる基本契約を結んだ上で、工期毎に見積もりを精査し、契約額を確定していく契約形態</w:t>
      </w:r>
    </w:p>
  </w:footnote>
  <w:footnote w:id="49">
    <w:p w14:paraId="27AF25E6" w14:textId="77777777" w:rsidR="00685401" w:rsidRDefault="00685401" w:rsidP="00685401">
      <w:pPr>
        <w:pStyle w:val="af5"/>
      </w:pPr>
      <w:r>
        <w:rPr>
          <w:rStyle w:val="af7"/>
        </w:rPr>
        <w:footnoteRef/>
      </w:r>
      <w:r>
        <w:t xml:space="preserve"> </w:t>
      </w:r>
      <w:r w:rsidRPr="007976D6">
        <w:rPr>
          <w:rFonts w:hint="eastAsia"/>
        </w:rPr>
        <w:t>取引プロセスを自動化するために、契約を事前定義し、条件確認、契約の執行、決済等を実行するための実行手順</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4E73" w14:textId="77777777" w:rsidR="00F95329" w:rsidRDefault="00F9532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69A3" w14:textId="77777777" w:rsidR="00F95329" w:rsidRDefault="00F9532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391AA" w14:textId="77777777" w:rsidR="00F95329" w:rsidRDefault="00F9532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5pt;visibility:visible;mso-wrap-style:square" o:bullet="t">
        <v:imagedata r:id="rId1" o:title="アイコン1"/>
      </v:shape>
    </w:pict>
  </w:numPicBullet>
  <w:numPicBullet w:numPicBulletId="1">
    <w:pict>
      <v:shape id="_x0000_i1027" type="#_x0000_t75" style="width:16.5pt;height:15.75pt;visibility:visible;mso-wrap-style:square" o:bullet="t">
        <v:imagedata r:id="rId2" o:title="アイコン1 - コピー (2)"/>
      </v:shape>
    </w:pict>
  </w:numPicBullet>
  <w:numPicBullet w:numPicBulletId="2">
    <w:pict>
      <v:shape id="_x0000_i1028" type="#_x0000_t75" style="width:15pt;height:14.25pt;visibility:visible;mso-wrap-style:square" o:bullet="t">
        <v:imagedata r:id="rId3" o:title="アイコン1 - コピー (4)"/>
      </v:shape>
    </w:pict>
  </w:numPicBullet>
  <w:abstractNum w:abstractNumId="0" w15:restartNumberingAfterBreak="0">
    <w:nsid w:val="020535AB"/>
    <w:multiLevelType w:val="hybridMultilevel"/>
    <w:tmpl w:val="3FDA0CE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2372B07"/>
    <w:multiLevelType w:val="hybridMultilevel"/>
    <w:tmpl w:val="E1FE5C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8079E9"/>
    <w:multiLevelType w:val="hybridMultilevel"/>
    <w:tmpl w:val="7E4EDB82"/>
    <w:lvl w:ilvl="0" w:tplc="080062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373C43"/>
    <w:multiLevelType w:val="hybridMultilevel"/>
    <w:tmpl w:val="C0A061AE"/>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866F1F"/>
    <w:multiLevelType w:val="hybridMultilevel"/>
    <w:tmpl w:val="82EE456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0EE062B4"/>
    <w:multiLevelType w:val="hybridMultilevel"/>
    <w:tmpl w:val="1A28F33C"/>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FD5207"/>
    <w:multiLevelType w:val="hybridMultilevel"/>
    <w:tmpl w:val="5AA84C88"/>
    <w:lvl w:ilvl="0" w:tplc="72824E2C">
      <w:start w:val="1"/>
      <w:numFmt w:val="bullet"/>
      <w:lvlText w:val=""/>
      <w:lvlPicBulletId w:val="0"/>
      <w:lvlJc w:val="left"/>
      <w:pPr>
        <w:tabs>
          <w:tab w:val="num" w:pos="420"/>
        </w:tabs>
        <w:ind w:left="420" w:firstLine="0"/>
      </w:pPr>
      <w:rPr>
        <w:rFonts w:ascii="Symbol" w:hAnsi="Symbol" w:hint="default"/>
      </w:rPr>
    </w:lvl>
    <w:lvl w:ilvl="1" w:tplc="7DACB7AA" w:tentative="1">
      <w:start w:val="1"/>
      <w:numFmt w:val="bullet"/>
      <w:lvlText w:val=""/>
      <w:lvlJc w:val="left"/>
      <w:pPr>
        <w:tabs>
          <w:tab w:val="num" w:pos="840"/>
        </w:tabs>
        <w:ind w:left="840" w:firstLine="0"/>
      </w:pPr>
      <w:rPr>
        <w:rFonts w:ascii="Symbol" w:hAnsi="Symbol" w:hint="default"/>
      </w:rPr>
    </w:lvl>
    <w:lvl w:ilvl="2" w:tplc="A9ACD112" w:tentative="1">
      <w:start w:val="1"/>
      <w:numFmt w:val="bullet"/>
      <w:lvlText w:val=""/>
      <w:lvlJc w:val="left"/>
      <w:pPr>
        <w:tabs>
          <w:tab w:val="num" w:pos="1260"/>
        </w:tabs>
        <w:ind w:left="1260" w:firstLine="0"/>
      </w:pPr>
      <w:rPr>
        <w:rFonts w:ascii="Symbol" w:hAnsi="Symbol" w:hint="default"/>
      </w:rPr>
    </w:lvl>
    <w:lvl w:ilvl="3" w:tplc="3F0AE868" w:tentative="1">
      <w:start w:val="1"/>
      <w:numFmt w:val="bullet"/>
      <w:lvlText w:val=""/>
      <w:lvlJc w:val="left"/>
      <w:pPr>
        <w:tabs>
          <w:tab w:val="num" w:pos="1680"/>
        </w:tabs>
        <w:ind w:left="1680" w:firstLine="0"/>
      </w:pPr>
      <w:rPr>
        <w:rFonts w:ascii="Symbol" w:hAnsi="Symbol" w:hint="default"/>
      </w:rPr>
    </w:lvl>
    <w:lvl w:ilvl="4" w:tplc="9D683A10" w:tentative="1">
      <w:start w:val="1"/>
      <w:numFmt w:val="bullet"/>
      <w:lvlText w:val=""/>
      <w:lvlJc w:val="left"/>
      <w:pPr>
        <w:tabs>
          <w:tab w:val="num" w:pos="2100"/>
        </w:tabs>
        <w:ind w:left="2100" w:firstLine="0"/>
      </w:pPr>
      <w:rPr>
        <w:rFonts w:ascii="Symbol" w:hAnsi="Symbol" w:hint="default"/>
      </w:rPr>
    </w:lvl>
    <w:lvl w:ilvl="5" w:tplc="E8BCF14C" w:tentative="1">
      <w:start w:val="1"/>
      <w:numFmt w:val="bullet"/>
      <w:lvlText w:val=""/>
      <w:lvlJc w:val="left"/>
      <w:pPr>
        <w:tabs>
          <w:tab w:val="num" w:pos="2520"/>
        </w:tabs>
        <w:ind w:left="2520" w:firstLine="0"/>
      </w:pPr>
      <w:rPr>
        <w:rFonts w:ascii="Symbol" w:hAnsi="Symbol" w:hint="default"/>
      </w:rPr>
    </w:lvl>
    <w:lvl w:ilvl="6" w:tplc="A34E75E0" w:tentative="1">
      <w:start w:val="1"/>
      <w:numFmt w:val="bullet"/>
      <w:lvlText w:val=""/>
      <w:lvlJc w:val="left"/>
      <w:pPr>
        <w:tabs>
          <w:tab w:val="num" w:pos="2940"/>
        </w:tabs>
        <w:ind w:left="2940" w:firstLine="0"/>
      </w:pPr>
      <w:rPr>
        <w:rFonts w:ascii="Symbol" w:hAnsi="Symbol" w:hint="default"/>
      </w:rPr>
    </w:lvl>
    <w:lvl w:ilvl="7" w:tplc="7E340B0E" w:tentative="1">
      <w:start w:val="1"/>
      <w:numFmt w:val="bullet"/>
      <w:lvlText w:val=""/>
      <w:lvlJc w:val="left"/>
      <w:pPr>
        <w:tabs>
          <w:tab w:val="num" w:pos="3360"/>
        </w:tabs>
        <w:ind w:left="3360" w:firstLine="0"/>
      </w:pPr>
      <w:rPr>
        <w:rFonts w:ascii="Symbol" w:hAnsi="Symbol" w:hint="default"/>
      </w:rPr>
    </w:lvl>
    <w:lvl w:ilvl="8" w:tplc="8A8EE378" w:tentative="1">
      <w:start w:val="1"/>
      <w:numFmt w:val="bullet"/>
      <w:lvlText w:val=""/>
      <w:lvlJc w:val="left"/>
      <w:pPr>
        <w:tabs>
          <w:tab w:val="num" w:pos="3780"/>
        </w:tabs>
        <w:ind w:left="3780" w:firstLine="0"/>
      </w:pPr>
      <w:rPr>
        <w:rFonts w:ascii="Symbol" w:hAnsi="Symbol" w:hint="default"/>
      </w:rPr>
    </w:lvl>
  </w:abstractNum>
  <w:abstractNum w:abstractNumId="7" w15:restartNumberingAfterBreak="0">
    <w:nsid w:val="17777397"/>
    <w:multiLevelType w:val="multilevel"/>
    <w:tmpl w:val="43FC9C0A"/>
    <w:lvl w:ilvl="0">
      <w:start w:val="1"/>
      <w:numFmt w:val="decimal"/>
      <w:lvlText w:val="(%1)"/>
      <w:lvlJc w:val="left"/>
      <w:pPr>
        <w:ind w:left="420" w:hanging="420"/>
      </w:pPr>
      <w:rPr>
        <w:rFonts w:hint="default"/>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8" w15:restartNumberingAfterBreak="0">
    <w:nsid w:val="17F1394F"/>
    <w:multiLevelType w:val="hybridMultilevel"/>
    <w:tmpl w:val="1DA236CE"/>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1974915"/>
    <w:multiLevelType w:val="multilevel"/>
    <w:tmpl w:val="CE4A73A6"/>
    <w:lvl w:ilvl="0">
      <w:start w:val="5"/>
      <w:numFmt w:val="decimal"/>
      <w:lvlText w:val="(%1)"/>
      <w:lvlJc w:val="left"/>
      <w:pPr>
        <w:ind w:left="420" w:hanging="420"/>
      </w:pPr>
      <w:rPr>
        <w:rFonts w:hint="default"/>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222052E7"/>
    <w:multiLevelType w:val="hybridMultilevel"/>
    <w:tmpl w:val="A6E88BAE"/>
    <w:lvl w:ilvl="0" w:tplc="5EE6FF7A">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257131C"/>
    <w:multiLevelType w:val="hybridMultilevel"/>
    <w:tmpl w:val="927C3620"/>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BA6FA4"/>
    <w:multiLevelType w:val="hybridMultilevel"/>
    <w:tmpl w:val="6DF25664"/>
    <w:lvl w:ilvl="0" w:tplc="31608F92">
      <w:start w:val="5"/>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893932"/>
    <w:multiLevelType w:val="hybridMultilevel"/>
    <w:tmpl w:val="86FE395E"/>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6710008"/>
    <w:multiLevelType w:val="multilevel"/>
    <w:tmpl w:val="43FC9C0A"/>
    <w:lvl w:ilvl="0">
      <w:start w:val="1"/>
      <w:numFmt w:val="decimal"/>
      <w:lvlText w:val="(%1)"/>
      <w:lvlJc w:val="left"/>
      <w:pPr>
        <w:ind w:left="420" w:hanging="420"/>
      </w:pPr>
      <w:rPr>
        <w:rFonts w:hint="default"/>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5" w15:restartNumberingAfterBreak="0">
    <w:nsid w:val="28CE1FF3"/>
    <w:multiLevelType w:val="hybridMultilevel"/>
    <w:tmpl w:val="DB6A0B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9613332"/>
    <w:multiLevelType w:val="hybridMultilevel"/>
    <w:tmpl w:val="172E9AC8"/>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440800"/>
    <w:multiLevelType w:val="hybridMultilevel"/>
    <w:tmpl w:val="1A08F826"/>
    <w:lvl w:ilvl="0" w:tplc="382E9AA6">
      <w:start w:val="5"/>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81E1306"/>
    <w:multiLevelType w:val="multilevel"/>
    <w:tmpl w:val="BD9E0F2E"/>
    <w:lvl w:ilvl="0">
      <w:start w:val="1"/>
      <w:numFmt w:val="decimal"/>
      <w:lvlText w:val="(%1)"/>
      <w:lvlJc w:val="left"/>
      <w:pPr>
        <w:ind w:left="720" w:hanging="72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9" w15:restartNumberingAfterBreak="0">
    <w:nsid w:val="3C5142A7"/>
    <w:multiLevelType w:val="multilevel"/>
    <w:tmpl w:val="43FC9C0A"/>
    <w:lvl w:ilvl="0">
      <w:start w:val="1"/>
      <w:numFmt w:val="decimal"/>
      <w:lvlText w:val="(%1)"/>
      <w:lvlJc w:val="left"/>
      <w:pPr>
        <w:ind w:left="420" w:hanging="420"/>
      </w:pPr>
      <w:rPr>
        <w:rFonts w:hint="default"/>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0" w15:restartNumberingAfterBreak="0">
    <w:nsid w:val="3DE2490E"/>
    <w:multiLevelType w:val="hybridMultilevel"/>
    <w:tmpl w:val="CD525D02"/>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5404DF"/>
    <w:multiLevelType w:val="hybridMultilevel"/>
    <w:tmpl w:val="3BB2ADAE"/>
    <w:lvl w:ilvl="0" w:tplc="5EE6FF7A">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3FB23FA"/>
    <w:multiLevelType w:val="hybridMultilevel"/>
    <w:tmpl w:val="77AC7CD0"/>
    <w:lvl w:ilvl="0" w:tplc="0800623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45934EA3"/>
    <w:multiLevelType w:val="hybridMultilevel"/>
    <w:tmpl w:val="A7CA6746"/>
    <w:lvl w:ilvl="0" w:tplc="08006230">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48645D2F"/>
    <w:multiLevelType w:val="hybridMultilevel"/>
    <w:tmpl w:val="1458E144"/>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9D5947"/>
    <w:multiLevelType w:val="hybridMultilevel"/>
    <w:tmpl w:val="A32A19E4"/>
    <w:lvl w:ilvl="0" w:tplc="080062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1AA2A3E"/>
    <w:multiLevelType w:val="multilevel"/>
    <w:tmpl w:val="C00ABA50"/>
    <w:styleLink w:val="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hint="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53C62017"/>
    <w:multiLevelType w:val="hybridMultilevel"/>
    <w:tmpl w:val="9492444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55433C61"/>
    <w:multiLevelType w:val="hybridMultilevel"/>
    <w:tmpl w:val="0E3C78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F07D5A"/>
    <w:multiLevelType w:val="hybridMultilevel"/>
    <w:tmpl w:val="7EA894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D861C63"/>
    <w:multiLevelType w:val="hybridMultilevel"/>
    <w:tmpl w:val="7C8EE820"/>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D875FC7"/>
    <w:multiLevelType w:val="hybridMultilevel"/>
    <w:tmpl w:val="C134624A"/>
    <w:lvl w:ilvl="0" w:tplc="C17A07C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970484"/>
    <w:multiLevelType w:val="hybridMultilevel"/>
    <w:tmpl w:val="6792A7B8"/>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F057D24"/>
    <w:multiLevelType w:val="hybridMultilevel"/>
    <w:tmpl w:val="37D442C8"/>
    <w:lvl w:ilvl="0" w:tplc="88A497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F145A71"/>
    <w:multiLevelType w:val="hybridMultilevel"/>
    <w:tmpl w:val="D9204E3C"/>
    <w:lvl w:ilvl="0" w:tplc="08006230">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65F40F6E"/>
    <w:multiLevelType w:val="hybridMultilevel"/>
    <w:tmpl w:val="49EEAE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A1037B"/>
    <w:multiLevelType w:val="hybridMultilevel"/>
    <w:tmpl w:val="44E45F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80542BA"/>
    <w:multiLevelType w:val="hybridMultilevel"/>
    <w:tmpl w:val="5F78147E"/>
    <w:lvl w:ilvl="0" w:tplc="096CB89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83B6567"/>
    <w:multiLevelType w:val="hybridMultilevel"/>
    <w:tmpl w:val="3E26ABB4"/>
    <w:lvl w:ilvl="0" w:tplc="245AF222">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9" w15:restartNumberingAfterBreak="0">
    <w:nsid w:val="6F001830"/>
    <w:multiLevelType w:val="multilevel"/>
    <w:tmpl w:val="338AB554"/>
    <w:lvl w:ilvl="0">
      <w:start w:val="1"/>
      <w:numFmt w:val="decimal"/>
      <w:lvlText w:val="(%1)"/>
      <w:lvlJc w:val="left"/>
      <w:pPr>
        <w:ind w:left="420" w:hanging="420"/>
      </w:pPr>
      <w:rPr>
        <w:rFonts w:hint="default"/>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0" w15:restartNumberingAfterBreak="0">
    <w:nsid w:val="7D335688"/>
    <w:multiLevelType w:val="hybridMultilevel"/>
    <w:tmpl w:val="C4CC50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33"/>
  </w:num>
  <w:num w:numId="3">
    <w:abstractNumId w:val="31"/>
  </w:num>
  <w:num w:numId="4">
    <w:abstractNumId w:val="26"/>
  </w:num>
  <w:num w:numId="5">
    <w:abstractNumId w:val="38"/>
  </w:num>
  <w:num w:numId="6">
    <w:abstractNumId w:val="14"/>
  </w:num>
  <w:num w:numId="7">
    <w:abstractNumId w:val="39"/>
  </w:num>
  <w:num w:numId="8">
    <w:abstractNumId w:val="7"/>
  </w:num>
  <w:num w:numId="9">
    <w:abstractNumId w:val="19"/>
  </w:num>
  <w:num w:numId="10">
    <w:abstractNumId w:val="18"/>
  </w:num>
  <w:num w:numId="11">
    <w:abstractNumId w:val="3"/>
  </w:num>
  <w:num w:numId="12">
    <w:abstractNumId w:val="16"/>
  </w:num>
  <w:num w:numId="13">
    <w:abstractNumId w:val="32"/>
  </w:num>
  <w:num w:numId="14">
    <w:abstractNumId w:val="13"/>
  </w:num>
  <w:num w:numId="15">
    <w:abstractNumId w:val="5"/>
  </w:num>
  <w:num w:numId="16">
    <w:abstractNumId w:val="37"/>
  </w:num>
  <w:num w:numId="17">
    <w:abstractNumId w:val="1"/>
  </w:num>
  <w:num w:numId="18">
    <w:abstractNumId w:val="20"/>
  </w:num>
  <w:num w:numId="19">
    <w:abstractNumId w:val="35"/>
  </w:num>
  <w:num w:numId="20">
    <w:abstractNumId w:val="36"/>
  </w:num>
  <w:num w:numId="21">
    <w:abstractNumId w:val="30"/>
  </w:num>
  <w:num w:numId="22">
    <w:abstractNumId w:val="17"/>
  </w:num>
  <w:num w:numId="23">
    <w:abstractNumId w:val="12"/>
  </w:num>
  <w:num w:numId="24">
    <w:abstractNumId w:val="0"/>
  </w:num>
  <w:num w:numId="25">
    <w:abstractNumId w:val="27"/>
  </w:num>
  <w:num w:numId="26">
    <w:abstractNumId w:val="15"/>
  </w:num>
  <w:num w:numId="27">
    <w:abstractNumId w:val="28"/>
  </w:num>
  <w:num w:numId="28">
    <w:abstractNumId w:val="24"/>
  </w:num>
  <w:num w:numId="29">
    <w:abstractNumId w:val="8"/>
  </w:num>
  <w:num w:numId="30">
    <w:abstractNumId w:val="11"/>
  </w:num>
  <w:num w:numId="31">
    <w:abstractNumId w:val="9"/>
  </w:num>
  <w:num w:numId="32">
    <w:abstractNumId w:val="40"/>
  </w:num>
  <w:num w:numId="33">
    <w:abstractNumId w:val="4"/>
  </w:num>
  <w:num w:numId="34">
    <w:abstractNumId w:val="10"/>
  </w:num>
  <w:num w:numId="35">
    <w:abstractNumId w:val="21"/>
  </w:num>
  <w:num w:numId="36">
    <w:abstractNumId w:val="29"/>
  </w:num>
  <w:num w:numId="37">
    <w:abstractNumId w:val="25"/>
  </w:num>
  <w:num w:numId="38">
    <w:abstractNumId w:val="23"/>
  </w:num>
  <w:num w:numId="39">
    <w:abstractNumId w:val="2"/>
  </w:num>
  <w:num w:numId="40">
    <w:abstractNumId w:val="34"/>
  </w:num>
  <w:num w:numId="4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CAgsTUyNzY2NDCyNzSyUdpeDU4uLM/DyQAvNaANXQsYcsAAAA"/>
  </w:docVars>
  <w:rsids>
    <w:rsidRoot w:val="003E5644"/>
    <w:rsid w:val="0000035F"/>
    <w:rsid w:val="00003EA2"/>
    <w:rsid w:val="00004FD1"/>
    <w:rsid w:val="000058AB"/>
    <w:rsid w:val="00006647"/>
    <w:rsid w:val="00006FD9"/>
    <w:rsid w:val="00010ACD"/>
    <w:rsid w:val="0001202B"/>
    <w:rsid w:val="00014F85"/>
    <w:rsid w:val="000173DD"/>
    <w:rsid w:val="00021CE2"/>
    <w:rsid w:val="00025E15"/>
    <w:rsid w:val="0002639F"/>
    <w:rsid w:val="00027E22"/>
    <w:rsid w:val="00032614"/>
    <w:rsid w:val="00032A75"/>
    <w:rsid w:val="0003497F"/>
    <w:rsid w:val="000349AD"/>
    <w:rsid w:val="00035B53"/>
    <w:rsid w:val="00041073"/>
    <w:rsid w:val="00043C52"/>
    <w:rsid w:val="00046022"/>
    <w:rsid w:val="00050D1B"/>
    <w:rsid w:val="00051A0C"/>
    <w:rsid w:val="0005210D"/>
    <w:rsid w:val="00052176"/>
    <w:rsid w:val="00053453"/>
    <w:rsid w:val="00054E69"/>
    <w:rsid w:val="0005790D"/>
    <w:rsid w:val="000605C5"/>
    <w:rsid w:val="00061106"/>
    <w:rsid w:val="0006458E"/>
    <w:rsid w:val="00064890"/>
    <w:rsid w:val="00064B70"/>
    <w:rsid w:val="00067DC8"/>
    <w:rsid w:val="00071AF2"/>
    <w:rsid w:val="0007424E"/>
    <w:rsid w:val="000818CC"/>
    <w:rsid w:val="0008798F"/>
    <w:rsid w:val="000912DD"/>
    <w:rsid w:val="000938B3"/>
    <w:rsid w:val="0009418C"/>
    <w:rsid w:val="00094706"/>
    <w:rsid w:val="00097E3F"/>
    <w:rsid w:val="000A0AB9"/>
    <w:rsid w:val="000A34C7"/>
    <w:rsid w:val="000A48F3"/>
    <w:rsid w:val="000A52EB"/>
    <w:rsid w:val="000A60EA"/>
    <w:rsid w:val="000A61CF"/>
    <w:rsid w:val="000B0B0A"/>
    <w:rsid w:val="000B430B"/>
    <w:rsid w:val="000B79C5"/>
    <w:rsid w:val="000C01CD"/>
    <w:rsid w:val="000C09AE"/>
    <w:rsid w:val="000C0FDC"/>
    <w:rsid w:val="000C136E"/>
    <w:rsid w:val="000C63C4"/>
    <w:rsid w:val="000C7F73"/>
    <w:rsid w:val="000D0C5A"/>
    <w:rsid w:val="000D119D"/>
    <w:rsid w:val="000D296F"/>
    <w:rsid w:val="000D2F0F"/>
    <w:rsid w:val="000D3867"/>
    <w:rsid w:val="000D4207"/>
    <w:rsid w:val="000D7B5E"/>
    <w:rsid w:val="000D7C63"/>
    <w:rsid w:val="000E081C"/>
    <w:rsid w:val="000E2A0D"/>
    <w:rsid w:val="000E62CB"/>
    <w:rsid w:val="000E728A"/>
    <w:rsid w:val="000E733F"/>
    <w:rsid w:val="000F0E0F"/>
    <w:rsid w:val="000F1F4A"/>
    <w:rsid w:val="000F441C"/>
    <w:rsid w:val="001007BD"/>
    <w:rsid w:val="00100901"/>
    <w:rsid w:val="001020A8"/>
    <w:rsid w:val="00103FE2"/>
    <w:rsid w:val="00104745"/>
    <w:rsid w:val="0010712D"/>
    <w:rsid w:val="00110E60"/>
    <w:rsid w:val="001134D2"/>
    <w:rsid w:val="00114B71"/>
    <w:rsid w:val="001155D7"/>
    <w:rsid w:val="00115849"/>
    <w:rsid w:val="00115D0F"/>
    <w:rsid w:val="00123105"/>
    <w:rsid w:val="00126210"/>
    <w:rsid w:val="00126480"/>
    <w:rsid w:val="00126DDD"/>
    <w:rsid w:val="00130B6E"/>
    <w:rsid w:val="00131121"/>
    <w:rsid w:val="0013333E"/>
    <w:rsid w:val="0013777D"/>
    <w:rsid w:val="001411D1"/>
    <w:rsid w:val="001446C5"/>
    <w:rsid w:val="00145C7C"/>
    <w:rsid w:val="00146159"/>
    <w:rsid w:val="00150988"/>
    <w:rsid w:val="001533EC"/>
    <w:rsid w:val="0015685E"/>
    <w:rsid w:val="0016411D"/>
    <w:rsid w:val="00164A85"/>
    <w:rsid w:val="00165066"/>
    <w:rsid w:val="00166AA0"/>
    <w:rsid w:val="00171696"/>
    <w:rsid w:val="00171C58"/>
    <w:rsid w:val="00171F1C"/>
    <w:rsid w:val="0017593C"/>
    <w:rsid w:val="00180B8F"/>
    <w:rsid w:val="00181183"/>
    <w:rsid w:val="0018124C"/>
    <w:rsid w:val="00182780"/>
    <w:rsid w:val="001829B2"/>
    <w:rsid w:val="00186F35"/>
    <w:rsid w:val="00190A2B"/>
    <w:rsid w:val="00190F19"/>
    <w:rsid w:val="0019562E"/>
    <w:rsid w:val="0019589D"/>
    <w:rsid w:val="001A15FA"/>
    <w:rsid w:val="001A2EFA"/>
    <w:rsid w:val="001A610D"/>
    <w:rsid w:val="001A6606"/>
    <w:rsid w:val="001A7126"/>
    <w:rsid w:val="001A7E2C"/>
    <w:rsid w:val="001B47E1"/>
    <w:rsid w:val="001C23EC"/>
    <w:rsid w:val="001C2915"/>
    <w:rsid w:val="001C2C38"/>
    <w:rsid w:val="001C3102"/>
    <w:rsid w:val="001C3FE9"/>
    <w:rsid w:val="001C55A9"/>
    <w:rsid w:val="001C6B4C"/>
    <w:rsid w:val="001D015E"/>
    <w:rsid w:val="001D0ACA"/>
    <w:rsid w:val="001D17EA"/>
    <w:rsid w:val="001E0293"/>
    <w:rsid w:val="001E178B"/>
    <w:rsid w:val="001E6C52"/>
    <w:rsid w:val="001E7856"/>
    <w:rsid w:val="001F0AFC"/>
    <w:rsid w:val="001F0D42"/>
    <w:rsid w:val="001F1767"/>
    <w:rsid w:val="001F2D41"/>
    <w:rsid w:val="001F4CFD"/>
    <w:rsid w:val="001F5F4F"/>
    <w:rsid w:val="002010C0"/>
    <w:rsid w:val="00202055"/>
    <w:rsid w:val="00202218"/>
    <w:rsid w:val="00203ACD"/>
    <w:rsid w:val="00206204"/>
    <w:rsid w:val="0021035E"/>
    <w:rsid w:val="002115FA"/>
    <w:rsid w:val="0021226B"/>
    <w:rsid w:val="002143C6"/>
    <w:rsid w:val="00215C7D"/>
    <w:rsid w:val="002179BE"/>
    <w:rsid w:val="00217CA8"/>
    <w:rsid w:val="002266B8"/>
    <w:rsid w:val="00227B9A"/>
    <w:rsid w:val="0023029C"/>
    <w:rsid w:val="00231653"/>
    <w:rsid w:val="0023238A"/>
    <w:rsid w:val="00235B83"/>
    <w:rsid w:val="002439CD"/>
    <w:rsid w:val="0024726C"/>
    <w:rsid w:val="002473B7"/>
    <w:rsid w:val="002528BE"/>
    <w:rsid w:val="00255B76"/>
    <w:rsid w:val="00255FAA"/>
    <w:rsid w:val="0026074A"/>
    <w:rsid w:val="002623DE"/>
    <w:rsid w:val="00262D2B"/>
    <w:rsid w:val="0026428B"/>
    <w:rsid w:val="00264F76"/>
    <w:rsid w:val="002665C8"/>
    <w:rsid w:val="00271634"/>
    <w:rsid w:val="0027177E"/>
    <w:rsid w:val="002717C7"/>
    <w:rsid w:val="00274846"/>
    <w:rsid w:val="00275D63"/>
    <w:rsid w:val="00276FBC"/>
    <w:rsid w:val="0027744D"/>
    <w:rsid w:val="00280A3F"/>
    <w:rsid w:val="00282E08"/>
    <w:rsid w:val="0028351F"/>
    <w:rsid w:val="00284286"/>
    <w:rsid w:val="00284BBE"/>
    <w:rsid w:val="00284C38"/>
    <w:rsid w:val="00285F92"/>
    <w:rsid w:val="00286FFF"/>
    <w:rsid w:val="0028744F"/>
    <w:rsid w:val="0029190B"/>
    <w:rsid w:val="00291E20"/>
    <w:rsid w:val="002921B9"/>
    <w:rsid w:val="00295A04"/>
    <w:rsid w:val="00296961"/>
    <w:rsid w:val="002A194E"/>
    <w:rsid w:val="002A343F"/>
    <w:rsid w:val="002A72F2"/>
    <w:rsid w:val="002B01BF"/>
    <w:rsid w:val="002B0D41"/>
    <w:rsid w:val="002B13C7"/>
    <w:rsid w:val="002B311D"/>
    <w:rsid w:val="002B6748"/>
    <w:rsid w:val="002B6B43"/>
    <w:rsid w:val="002C02A7"/>
    <w:rsid w:val="002C2D2D"/>
    <w:rsid w:val="002C4938"/>
    <w:rsid w:val="002C524F"/>
    <w:rsid w:val="002C6410"/>
    <w:rsid w:val="002D12C9"/>
    <w:rsid w:val="002D235D"/>
    <w:rsid w:val="002D2386"/>
    <w:rsid w:val="002D307C"/>
    <w:rsid w:val="002D520F"/>
    <w:rsid w:val="002E06C2"/>
    <w:rsid w:val="002E1CD5"/>
    <w:rsid w:val="002E2E47"/>
    <w:rsid w:val="002E2F6C"/>
    <w:rsid w:val="002E39BE"/>
    <w:rsid w:val="002E7D46"/>
    <w:rsid w:val="002F0724"/>
    <w:rsid w:val="002F3EFF"/>
    <w:rsid w:val="002F77BD"/>
    <w:rsid w:val="0030054F"/>
    <w:rsid w:val="00300D00"/>
    <w:rsid w:val="003020D1"/>
    <w:rsid w:val="00302D66"/>
    <w:rsid w:val="00303D57"/>
    <w:rsid w:val="00304693"/>
    <w:rsid w:val="00304CD6"/>
    <w:rsid w:val="003064C7"/>
    <w:rsid w:val="0030674B"/>
    <w:rsid w:val="0031081A"/>
    <w:rsid w:val="00311124"/>
    <w:rsid w:val="00311ED8"/>
    <w:rsid w:val="00313E05"/>
    <w:rsid w:val="0031498A"/>
    <w:rsid w:val="0031527C"/>
    <w:rsid w:val="00322CE7"/>
    <w:rsid w:val="00323618"/>
    <w:rsid w:val="0032749D"/>
    <w:rsid w:val="0033414A"/>
    <w:rsid w:val="003369F6"/>
    <w:rsid w:val="003506C5"/>
    <w:rsid w:val="00352281"/>
    <w:rsid w:val="00352434"/>
    <w:rsid w:val="00356536"/>
    <w:rsid w:val="00357C98"/>
    <w:rsid w:val="003607D7"/>
    <w:rsid w:val="00360E05"/>
    <w:rsid w:val="00361F7A"/>
    <w:rsid w:val="00364536"/>
    <w:rsid w:val="003656B6"/>
    <w:rsid w:val="003663B6"/>
    <w:rsid w:val="003705C4"/>
    <w:rsid w:val="00373BE4"/>
    <w:rsid w:val="00374762"/>
    <w:rsid w:val="003810F8"/>
    <w:rsid w:val="0038218B"/>
    <w:rsid w:val="00382E47"/>
    <w:rsid w:val="00382F9C"/>
    <w:rsid w:val="0038324A"/>
    <w:rsid w:val="0038531B"/>
    <w:rsid w:val="003928EE"/>
    <w:rsid w:val="00392EB1"/>
    <w:rsid w:val="0039346C"/>
    <w:rsid w:val="00393F71"/>
    <w:rsid w:val="00394C33"/>
    <w:rsid w:val="00395625"/>
    <w:rsid w:val="003A1646"/>
    <w:rsid w:val="003A58FE"/>
    <w:rsid w:val="003A6D2F"/>
    <w:rsid w:val="003A7066"/>
    <w:rsid w:val="003B0C67"/>
    <w:rsid w:val="003B1DC1"/>
    <w:rsid w:val="003B2A1E"/>
    <w:rsid w:val="003B5AD8"/>
    <w:rsid w:val="003B5BEA"/>
    <w:rsid w:val="003B640D"/>
    <w:rsid w:val="003C0703"/>
    <w:rsid w:val="003C2176"/>
    <w:rsid w:val="003C349A"/>
    <w:rsid w:val="003C6191"/>
    <w:rsid w:val="003D1042"/>
    <w:rsid w:val="003D124D"/>
    <w:rsid w:val="003D179C"/>
    <w:rsid w:val="003D27D9"/>
    <w:rsid w:val="003D773D"/>
    <w:rsid w:val="003E05CC"/>
    <w:rsid w:val="003E098E"/>
    <w:rsid w:val="003E39F2"/>
    <w:rsid w:val="003E5644"/>
    <w:rsid w:val="003E6918"/>
    <w:rsid w:val="003F2758"/>
    <w:rsid w:val="003F2A94"/>
    <w:rsid w:val="003F3948"/>
    <w:rsid w:val="003F3AFC"/>
    <w:rsid w:val="003F603B"/>
    <w:rsid w:val="003F7594"/>
    <w:rsid w:val="00402469"/>
    <w:rsid w:val="004028E9"/>
    <w:rsid w:val="00403F14"/>
    <w:rsid w:val="00415F31"/>
    <w:rsid w:val="00416ED0"/>
    <w:rsid w:val="00417D93"/>
    <w:rsid w:val="0042050C"/>
    <w:rsid w:val="00420BBC"/>
    <w:rsid w:val="00422D90"/>
    <w:rsid w:val="00424E2F"/>
    <w:rsid w:val="004258D2"/>
    <w:rsid w:val="00426DAB"/>
    <w:rsid w:val="00431204"/>
    <w:rsid w:val="00433315"/>
    <w:rsid w:val="004446E3"/>
    <w:rsid w:val="00444A5E"/>
    <w:rsid w:val="0044526A"/>
    <w:rsid w:val="004468E5"/>
    <w:rsid w:val="00446C12"/>
    <w:rsid w:val="0045728F"/>
    <w:rsid w:val="0045783E"/>
    <w:rsid w:val="00460A1F"/>
    <w:rsid w:val="00462C16"/>
    <w:rsid w:val="00462F93"/>
    <w:rsid w:val="0046514E"/>
    <w:rsid w:val="004666E8"/>
    <w:rsid w:val="0046732B"/>
    <w:rsid w:val="004702A1"/>
    <w:rsid w:val="004702B4"/>
    <w:rsid w:val="00472171"/>
    <w:rsid w:val="0047278B"/>
    <w:rsid w:val="004738DF"/>
    <w:rsid w:val="004748ED"/>
    <w:rsid w:val="0047566C"/>
    <w:rsid w:val="00492EC7"/>
    <w:rsid w:val="004938E5"/>
    <w:rsid w:val="0049654D"/>
    <w:rsid w:val="00496CEE"/>
    <w:rsid w:val="004A0317"/>
    <w:rsid w:val="004A0333"/>
    <w:rsid w:val="004A2266"/>
    <w:rsid w:val="004A2679"/>
    <w:rsid w:val="004A3D89"/>
    <w:rsid w:val="004A5A64"/>
    <w:rsid w:val="004A6150"/>
    <w:rsid w:val="004A654C"/>
    <w:rsid w:val="004A7319"/>
    <w:rsid w:val="004A7BE8"/>
    <w:rsid w:val="004B02EF"/>
    <w:rsid w:val="004B55B8"/>
    <w:rsid w:val="004B5665"/>
    <w:rsid w:val="004B6B11"/>
    <w:rsid w:val="004B7DCF"/>
    <w:rsid w:val="004C2F14"/>
    <w:rsid w:val="004C4ABD"/>
    <w:rsid w:val="004C4CC5"/>
    <w:rsid w:val="004D0594"/>
    <w:rsid w:val="004D112F"/>
    <w:rsid w:val="004D295E"/>
    <w:rsid w:val="004D3841"/>
    <w:rsid w:val="004D420A"/>
    <w:rsid w:val="004D488F"/>
    <w:rsid w:val="004E1B23"/>
    <w:rsid w:val="004E1D8E"/>
    <w:rsid w:val="004E3E4B"/>
    <w:rsid w:val="004E5E67"/>
    <w:rsid w:val="004E626D"/>
    <w:rsid w:val="004E7093"/>
    <w:rsid w:val="004E78C6"/>
    <w:rsid w:val="004F09DD"/>
    <w:rsid w:val="004F47BD"/>
    <w:rsid w:val="004F4A0C"/>
    <w:rsid w:val="0050359A"/>
    <w:rsid w:val="00511DF6"/>
    <w:rsid w:val="00513760"/>
    <w:rsid w:val="00515279"/>
    <w:rsid w:val="00516D72"/>
    <w:rsid w:val="00520136"/>
    <w:rsid w:val="00527BC6"/>
    <w:rsid w:val="00530CE0"/>
    <w:rsid w:val="00530F63"/>
    <w:rsid w:val="005350E1"/>
    <w:rsid w:val="00536929"/>
    <w:rsid w:val="00537EB8"/>
    <w:rsid w:val="00540827"/>
    <w:rsid w:val="00540AED"/>
    <w:rsid w:val="00541549"/>
    <w:rsid w:val="005420BE"/>
    <w:rsid w:val="0054406F"/>
    <w:rsid w:val="00545423"/>
    <w:rsid w:val="005470B0"/>
    <w:rsid w:val="00547D6D"/>
    <w:rsid w:val="0055396B"/>
    <w:rsid w:val="00554D8D"/>
    <w:rsid w:val="00555020"/>
    <w:rsid w:val="005646AA"/>
    <w:rsid w:val="005670EC"/>
    <w:rsid w:val="00567D57"/>
    <w:rsid w:val="0057220F"/>
    <w:rsid w:val="00574341"/>
    <w:rsid w:val="00576350"/>
    <w:rsid w:val="00576CEC"/>
    <w:rsid w:val="00580B44"/>
    <w:rsid w:val="0058197F"/>
    <w:rsid w:val="00583C06"/>
    <w:rsid w:val="00590794"/>
    <w:rsid w:val="005910AF"/>
    <w:rsid w:val="00592C07"/>
    <w:rsid w:val="00594C35"/>
    <w:rsid w:val="00594D14"/>
    <w:rsid w:val="00595B8A"/>
    <w:rsid w:val="005A6261"/>
    <w:rsid w:val="005A6AF9"/>
    <w:rsid w:val="005A70F5"/>
    <w:rsid w:val="005A743D"/>
    <w:rsid w:val="005B012A"/>
    <w:rsid w:val="005B0380"/>
    <w:rsid w:val="005B03F6"/>
    <w:rsid w:val="005B05C4"/>
    <w:rsid w:val="005B10E0"/>
    <w:rsid w:val="005B111C"/>
    <w:rsid w:val="005B3760"/>
    <w:rsid w:val="005B4DCA"/>
    <w:rsid w:val="005B5783"/>
    <w:rsid w:val="005B5B03"/>
    <w:rsid w:val="005B72CC"/>
    <w:rsid w:val="005B7B2B"/>
    <w:rsid w:val="005C00C9"/>
    <w:rsid w:val="005C5153"/>
    <w:rsid w:val="005C611B"/>
    <w:rsid w:val="005C783A"/>
    <w:rsid w:val="005D014A"/>
    <w:rsid w:val="005D02B1"/>
    <w:rsid w:val="005D1BD3"/>
    <w:rsid w:val="005D322C"/>
    <w:rsid w:val="005D3237"/>
    <w:rsid w:val="005E08E7"/>
    <w:rsid w:val="005E0CC5"/>
    <w:rsid w:val="005E10B9"/>
    <w:rsid w:val="005E32E6"/>
    <w:rsid w:val="005E406A"/>
    <w:rsid w:val="005E4147"/>
    <w:rsid w:val="005E4B1A"/>
    <w:rsid w:val="005E4DC8"/>
    <w:rsid w:val="005E58BC"/>
    <w:rsid w:val="005E5B90"/>
    <w:rsid w:val="005E6528"/>
    <w:rsid w:val="005E6569"/>
    <w:rsid w:val="005E7719"/>
    <w:rsid w:val="005E7ACB"/>
    <w:rsid w:val="005E7B99"/>
    <w:rsid w:val="005F39C6"/>
    <w:rsid w:val="005F5F5C"/>
    <w:rsid w:val="005F66D2"/>
    <w:rsid w:val="005F7BFD"/>
    <w:rsid w:val="005F7D78"/>
    <w:rsid w:val="0060167B"/>
    <w:rsid w:val="00604028"/>
    <w:rsid w:val="0060456F"/>
    <w:rsid w:val="0060477D"/>
    <w:rsid w:val="00606C96"/>
    <w:rsid w:val="00606FC3"/>
    <w:rsid w:val="00610915"/>
    <w:rsid w:val="00611E8B"/>
    <w:rsid w:val="006149E4"/>
    <w:rsid w:val="006232A3"/>
    <w:rsid w:val="00624B2C"/>
    <w:rsid w:val="00626721"/>
    <w:rsid w:val="0062789D"/>
    <w:rsid w:val="00631E0A"/>
    <w:rsid w:val="00632CC0"/>
    <w:rsid w:val="00635759"/>
    <w:rsid w:val="0063749B"/>
    <w:rsid w:val="006377CB"/>
    <w:rsid w:val="00637B61"/>
    <w:rsid w:val="00643D02"/>
    <w:rsid w:val="00644332"/>
    <w:rsid w:val="00645DC6"/>
    <w:rsid w:val="00647192"/>
    <w:rsid w:val="00647C1F"/>
    <w:rsid w:val="00653FA9"/>
    <w:rsid w:val="006618E8"/>
    <w:rsid w:val="00661B56"/>
    <w:rsid w:val="0066200B"/>
    <w:rsid w:val="006628AA"/>
    <w:rsid w:val="00663AF8"/>
    <w:rsid w:val="0066402E"/>
    <w:rsid w:val="00666990"/>
    <w:rsid w:val="00667C22"/>
    <w:rsid w:val="00667CA0"/>
    <w:rsid w:val="006703D5"/>
    <w:rsid w:val="00671AC5"/>
    <w:rsid w:val="00671BA4"/>
    <w:rsid w:val="0067308A"/>
    <w:rsid w:val="00675734"/>
    <w:rsid w:val="00676038"/>
    <w:rsid w:val="0068200F"/>
    <w:rsid w:val="00682CB4"/>
    <w:rsid w:val="00685401"/>
    <w:rsid w:val="006857F8"/>
    <w:rsid w:val="00686945"/>
    <w:rsid w:val="00687AB1"/>
    <w:rsid w:val="006909EC"/>
    <w:rsid w:val="00691EA4"/>
    <w:rsid w:val="00692D8B"/>
    <w:rsid w:val="006930BD"/>
    <w:rsid w:val="006947AC"/>
    <w:rsid w:val="00697052"/>
    <w:rsid w:val="006A00EF"/>
    <w:rsid w:val="006A1929"/>
    <w:rsid w:val="006A68CF"/>
    <w:rsid w:val="006A6D80"/>
    <w:rsid w:val="006A74A3"/>
    <w:rsid w:val="006A7749"/>
    <w:rsid w:val="006A7D71"/>
    <w:rsid w:val="006B4E17"/>
    <w:rsid w:val="006B6635"/>
    <w:rsid w:val="006C10B0"/>
    <w:rsid w:val="006C292C"/>
    <w:rsid w:val="006C2C9C"/>
    <w:rsid w:val="006C6EEF"/>
    <w:rsid w:val="006C73C5"/>
    <w:rsid w:val="006D39F5"/>
    <w:rsid w:val="006D4D4D"/>
    <w:rsid w:val="006D5929"/>
    <w:rsid w:val="006D670B"/>
    <w:rsid w:val="006E069D"/>
    <w:rsid w:val="006E3866"/>
    <w:rsid w:val="006E39FD"/>
    <w:rsid w:val="006E5347"/>
    <w:rsid w:val="006E54AA"/>
    <w:rsid w:val="006E59D3"/>
    <w:rsid w:val="006E6287"/>
    <w:rsid w:val="006E6AAF"/>
    <w:rsid w:val="006F1137"/>
    <w:rsid w:val="006F17C8"/>
    <w:rsid w:val="006F1CA8"/>
    <w:rsid w:val="006F2389"/>
    <w:rsid w:val="006F26EA"/>
    <w:rsid w:val="006F2842"/>
    <w:rsid w:val="006F3238"/>
    <w:rsid w:val="006F74A1"/>
    <w:rsid w:val="006F7EDE"/>
    <w:rsid w:val="007034F4"/>
    <w:rsid w:val="007047FF"/>
    <w:rsid w:val="00705346"/>
    <w:rsid w:val="00707148"/>
    <w:rsid w:val="007075C7"/>
    <w:rsid w:val="00710A5C"/>
    <w:rsid w:val="00713389"/>
    <w:rsid w:val="00720413"/>
    <w:rsid w:val="007210F0"/>
    <w:rsid w:val="00724F5C"/>
    <w:rsid w:val="00725578"/>
    <w:rsid w:val="0073183F"/>
    <w:rsid w:val="00732A2E"/>
    <w:rsid w:val="0073383A"/>
    <w:rsid w:val="007350B7"/>
    <w:rsid w:val="00737312"/>
    <w:rsid w:val="00740707"/>
    <w:rsid w:val="00740F75"/>
    <w:rsid w:val="007420C7"/>
    <w:rsid w:val="00742AB3"/>
    <w:rsid w:val="00746BA2"/>
    <w:rsid w:val="00750DE2"/>
    <w:rsid w:val="0075395D"/>
    <w:rsid w:val="00760EEE"/>
    <w:rsid w:val="007614A0"/>
    <w:rsid w:val="00763226"/>
    <w:rsid w:val="00766EB4"/>
    <w:rsid w:val="00772BDA"/>
    <w:rsid w:val="00774314"/>
    <w:rsid w:val="00775A9C"/>
    <w:rsid w:val="00776B57"/>
    <w:rsid w:val="00781762"/>
    <w:rsid w:val="00783ED6"/>
    <w:rsid w:val="0078615A"/>
    <w:rsid w:val="007870FE"/>
    <w:rsid w:val="0078758D"/>
    <w:rsid w:val="00787E2C"/>
    <w:rsid w:val="00787E8E"/>
    <w:rsid w:val="00793A23"/>
    <w:rsid w:val="00795DBA"/>
    <w:rsid w:val="007976D6"/>
    <w:rsid w:val="0079772A"/>
    <w:rsid w:val="007A72CD"/>
    <w:rsid w:val="007B027C"/>
    <w:rsid w:val="007B097F"/>
    <w:rsid w:val="007B103C"/>
    <w:rsid w:val="007B2EE7"/>
    <w:rsid w:val="007B380D"/>
    <w:rsid w:val="007B44A5"/>
    <w:rsid w:val="007B630F"/>
    <w:rsid w:val="007B69A2"/>
    <w:rsid w:val="007B7653"/>
    <w:rsid w:val="007C059D"/>
    <w:rsid w:val="007C0A6F"/>
    <w:rsid w:val="007C1DDB"/>
    <w:rsid w:val="007C285B"/>
    <w:rsid w:val="007C5FDC"/>
    <w:rsid w:val="007C779F"/>
    <w:rsid w:val="007C7B1F"/>
    <w:rsid w:val="007D060B"/>
    <w:rsid w:val="007D0D89"/>
    <w:rsid w:val="007D265E"/>
    <w:rsid w:val="007D5397"/>
    <w:rsid w:val="007D5985"/>
    <w:rsid w:val="007D63C6"/>
    <w:rsid w:val="007D6A26"/>
    <w:rsid w:val="007D784A"/>
    <w:rsid w:val="007E0B0F"/>
    <w:rsid w:val="007E1E5A"/>
    <w:rsid w:val="007E2DA8"/>
    <w:rsid w:val="007E3A10"/>
    <w:rsid w:val="007E5535"/>
    <w:rsid w:val="007E670A"/>
    <w:rsid w:val="007F0632"/>
    <w:rsid w:val="007F45FE"/>
    <w:rsid w:val="007F601D"/>
    <w:rsid w:val="007F773C"/>
    <w:rsid w:val="007F7C43"/>
    <w:rsid w:val="0080152D"/>
    <w:rsid w:val="00802A09"/>
    <w:rsid w:val="008048E2"/>
    <w:rsid w:val="00806427"/>
    <w:rsid w:val="00811158"/>
    <w:rsid w:val="00811480"/>
    <w:rsid w:val="00811A66"/>
    <w:rsid w:val="00812A9E"/>
    <w:rsid w:val="008148F9"/>
    <w:rsid w:val="00814F15"/>
    <w:rsid w:val="00816C6D"/>
    <w:rsid w:val="0081734D"/>
    <w:rsid w:val="0081793A"/>
    <w:rsid w:val="00823AD4"/>
    <w:rsid w:val="00825054"/>
    <w:rsid w:val="0082628A"/>
    <w:rsid w:val="00827192"/>
    <w:rsid w:val="008271AA"/>
    <w:rsid w:val="00827B46"/>
    <w:rsid w:val="0083152B"/>
    <w:rsid w:val="00832187"/>
    <w:rsid w:val="008331E5"/>
    <w:rsid w:val="0083690B"/>
    <w:rsid w:val="00842BA5"/>
    <w:rsid w:val="00845E45"/>
    <w:rsid w:val="00846286"/>
    <w:rsid w:val="00852983"/>
    <w:rsid w:val="00853B73"/>
    <w:rsid w:val="00854F66"/>
    <w:rsid w:val="008556B9"/>
    <w:rsid w:val="00856A42"/>
    <w:rsid w:val="00861138"/>
    <w:rsid w:val="008614AC"/>
    <w:rsid w:val="00870A50"/>
    <w:rsid w:val="008711D1"/>
    <w:rsid w:val="00871397"/>
    <w:rsid w:val="00871BBE"/>
    <w:rsid w:val="00871D3F"/>
    <w:rsid w:val="0087210D"/>
    <w:rsid w:val="00874C86"/>
    <w:rsid w:val="00874ED0"/>
    <w:rsid w:val="008761B7"/>
    <w:rsid w:val="00876F9E"/>
    <w:rsid w:val="0087717C"/>
    <w:rsid w:val="00880EE0"/>
    <w:rsid w:val="00881881"/>
    <w:rsid w:val="0088395A"/>
    <w:rsid w:val="00883E9D"/>
    <w:rsid w:val="008855EF"/>
    <w:rsid w:val="00890C2F"/>
    <w:rsid w:val="0089143D"/>
    <w:rsid w:val="00891B5F"/>
    <w:rsid w:val="008923D9"/>
    <w:rsid w:val="00894C85"/>
    <w:rsid w:val="00894CBA"/>
    <w:rsid w:val="00896209"/>
    <w:rsid w:val="008A3AB6"/>
    <w:rsid w:val="008A46B4"/>
    <w:rsid w:val="008A46DD"/>
    <w:rsid w:val="008A47F4"/>
    <w:rsid w:val="008A4FDE"/>
    <w:rsid w:val="008A5336"/>
    <w:rsid w:val="008A6A89"/>
    <w:rsid w:val="008B04A4"/>
    <w:rsid w:val="008B1829"/>
    <w:rsid w:val="008B5461"/>
    <w:rsid w:val="008C2481"/>
    <w:rsid w:val="008C2672"/>
    <w:rsid w:val="008C55B3"/>
    <w:rsid w:val="008C67EA"/>
    <w:rsid w:val="008D3627"/>
    <w:rsid w:val="008D3A82"/>
    <w:rsid w:val="008D3D97"/>
    <w:rsid w:val="008D5CD5"/>
    <w:rsid w:val="008E5057"/>
    <w:rsid w:val="008E655B"/>
    <w:rsid w:val="008E658E"/>
    <w:rsid w:val="008F23BF"/>
    <w:rsid w:val="008F2B8D"/>
    <w:rsid w:val="008F3863"/>
    <w:rsid w:val="008F78A0"/>
    <w:rsid w:val="0090133A"/>
    <w:rsid w:val="00905621"/>
    <w:rsid w:val="00905F95"/>
    <w:rsid w:val="00910332"/>
    <w:rsid w:val="0091066B"/>
    <w:rsid w:val="00910B4B"/>
    <w:rsid w:val="00914B7E"/>
    <w:rsid w:val="00915440"/>
    <w:rsid w:val="00915F3C"/>
    <w:rsid w:val="0091716F"/>
    <w:rsid w:val="00921C64"/>
    <w:rsid w:val="0092233C"/>
    <w:rsid w:val="009232F9"/>
    <w:rsid w:val="0092550F"/>
    <w:rsid w:val="009306B7"/>
    <w:rsid w:val="00930722"/>
    <w:rsid w:val="0093184E"/>
    <w:rsid w:val="00931A27"/>
    <w:rsid w:val="00933E53"/>
    <w:rsid w:val="00933EE2"/>
    <w:rsid w:val="009408FF"/>
    <w:rsid w:val="00942289"/>
    <w:rsid w:val="0094476E"/>
    <w:rsid w:val="0094502C"/>
    <w:rsid w:val="00945114"/>
    <w:rsid w:val="009459A0"/>
    <w:rsid w:val="009476F7"/>
    <w:rsid w:val="009503E5"/>
    <w:rsid w:val="00956C18"/>
    <w:rsid w:val="00956E46"/>
    <w:rsid w:val="009579CF"/>
    <w:rsid w:val="00960808"/>
    <w:rsid w:val="00963142"/>
    <w:rsid w:val="009632F5"/>
    <w:rsid w:val="00972D2D"/>
    <w:rsid w:val="00973706"/>
    <w:rsid w:val="0097658C"/>
    <w:rsid w:val="009775A2"/>
    <w:rsid w:val="009819D7"/>
    <w:rsid w:val="0098202E"/>
    <w:rsid w:val="00984D66"/>
    <w:rsid w:val="00986783"/>
    <w:rsid w:val="00994775"/>
    <w:rsid w:val="00996EA3"/>
    <w:rsid w:val="009A0503"/>
    <w:rsid w:val="009A17AE"/>
    <w:rsid w:val="009A65DA"/>
    <w:rsid w:val="009A7243"/>
    <w:rsid w:val="009B4666"/>
    <w:rsid w:val="009B4700"/>
    <w:rsid w:val="009B58EB"/>
    <w:rsid w:val="009B5D43"/>
    <w:rsid w:val="009C181E"/>
    <w:rsid w:val="009C4BAC"/>
    <w:rsid w:val="009C6F99"/>
    <w:rsid w:val="009C71CD"/>
    <w:rsid w:val="009C77C7"/>
    <w:rsid w:val="009D2BF9"/>
    <w:rsid w:val="009D454B"/>
    <w:rsid w:val="009E32AF"/>
    <w:rsid w:val="009E37FB"/>
    <w:rsid w:val="009E3D7A"/>
    <w:rsid w:val="009E78E7"/>
    <w:rsid w:val="009E7A05"/>
    <w:rsid w:val="009F0927"/>
    <w:rsid w:val="009F4884"/>
    <w:rsid w:val="00A039B0"/>
    <w:rsid w:val="00A062DC"/>
    <w:rsid w:val="00A06B2E"/>
    <w:rsid w:val="00A06D37"/>
    <w:rsid w:val="00A07DD0"/>
    <w:rsid w:val="00A11988"/>
    <w:rsid w:val="00A209A7"/>
    <w:rsid w:val="00A22D11"/>
    <w:rsid w:val="00A26059"/>
    <w:rsid w:val="00A30D7E"/>
    <w:rsid w:val="00A30F11"/>
    <w:rsid w:val="00A323B9"/>
    <w:rsid w:val="00A4115E"/>
    <w:rsid w:val="00A439C1"/>
    <w:rsid w:val="00A45015"/>
    <w:rsid w:val="00A45AA0"/>
    <w:rsid w:val="00A470DE"/>
    <w:rsid w:val="00A47B82"/>
    <w:rsid w:val="00A47D61"/>
    <w:rsid w:val="00A514F5"/>
    <w:rsid w:val="00A51C85"/>
    <w:rsid w:val="00A53135"/>
    <w:rsid w:val="00A60BE9"/>
    <w:rsid w:val="00A62E78"/>
    <w:rsid w:val="00A64782"/>
    <w:rsid w:val="00A668F8"/>
    <w:rsid w:val="00A67257"/>
    <w:rsid w:val="00A674C2"/>
    <w:rsid w:val="00A71C1E"/>
    <w:rsid w:val="00A72FC8"/>
    <w:rsid w:val="00A73285"/>
    <w:rsid w:val="00A745D3"/>
    <w:rsid w:val="00A77160"/>
    <w:rsid w:val="00A82223"/>
    <w:rsid w:val="00A85400"/>
    <w:rsid w:val="00A86E3E"/>
    <w:rsid w:val="00A90E5C"/>
    <w:rsid w:val="00A91096"/>
    <w:rsid w:val="00A91636"/>
    <w:rsid w:val="00A9170C"/>
    <w:rsid w:val="00A91931"/>
    <w:rsid w:val="00A95E61"/>
    <w:rsid w:val="00AA01C7"/>
    <w:rsid w:val="00AA104D"/>
    <w:rsid w:val="00AB09A1"/>
    <w:rsid w:val="00AB134C"/>
    <w:rsid w:val="00AB1E01"/>
    <w:rsid w:val="00AB33A3"/>
    <w:rsid w:val="00AB3EDB"/>
    <w:rsid w:val="00AB43E5"/>
    <w:rsid w:val="00AB5039"/>
    <w:rsid w:val="00AB7E0D"/>
    <w:rsid w:val="00AC3705"/>
    <w:rsid w:val="00AC3DA5"/>
    <w:rsid w:val="00AC431B"/>
    <w:rsid w:val="00AC5CCC"/>
    <w:rsid w:val="00AC655B"/>
    <w:rsid w:val="00AC69EA"/>
    <w:rsid w:val="00AD1027"/>
    <w:rsid w:val="00AD1AEF"/>
    <w:rsid w:val="00AD245F"/>
    <w:rsid w:val="00AD3AB4"/>
    <w:rsid w:val="00AD6E00"/>
    <w:rsid w:val="00AE1964"/>
    <w:rsid w:val="00AE1DF5"/>
    <w:rsid w:val="00AE2DBF"/>
    <w:rsid w:val="00AE3426"/>
    <w:rsid w:val="00AE4D11"/>
    <w:rsid w:val="00AE4F33"/>
    <w:rsid w:val="00AE575F"/>
    <w:rsid w:val="00AF045D"/>
    <w:rsid w:val="00AF1E93"/>
    <w:rsid w:val="00AF4613"/>
    <w:rsid w:val="00AF4A67"/>
    <w:rsid w:val="00AF53B4"/>
    <w:rsid w:val="00AF6BEB"/>
    <w:rsid w:val="00AF6FF8"/>
    <w:rsid w:val="00B002A2"/>
    <w:rsid w:val="00B00B18"/>
    <w:rsid w:val="00B02008"/>
    <w:rsid w:val="00B0204E"/>
    <w:rsid w:val="00B02942"/>
    <w:rsid w:val="00B052AA"/>
    <w:rsid w:val="00B07475"/>
    <w:rsid w:val="00B10768"/>
    <w:rsid w:val="00B111A8"/>
    <w:rsid w:val="00B116FB"/>
    <w:rsid w:val="00B12698"/>
    <w:rsid w:val="00B137C7"/>
    <w:rsid w:val="00B14352"/>
    <w:rsid w:val="00B17037"/>
    <w:rsid w:val="00B17148"/>
    <w:rsid w:val="00B17C0F"/>
    <w:rsid w:val="00B17C20"/>
    <w:rsid w:val="00B213E0"/>
    <w:rsid w:val="00B2557D"/>
    <w:rsid w:val="00B26F36"/>
    <w:rsid w:val="00B33066"/>
    <w:rsid w:val="00B34851"/>
    <w:rsid w:val="00B37D47"/>
    <w:rsid w:val="00B40102"/>
    <w:rsid w:val="00B44971"/>
    <w:rsid w:val="00B46196"/>
    <w:rsid w:val="00B47DEA"/>
    <w:rsid w:val="00B507DC"/>
    <w:rsid w:val="00B52DFC"/>
    <w:rsid w:val="00B53B35"/>
    <w:rsid w:val="00B548F4"/>
    <w:rsid w:val="00B55CAE"/>
    <w:rsid w:val="00B55D2E"/>
    <w:rsid w:val="00B56726"/>
    <w:rsid w:val="00B61706"/>
    <w:rsid w:val="00B62794"/>
    <w:rsid w:val="00B62CA1"/>
    <w:rsid w:val="00B6301A"/>
    <w:rsid w:val="00B63DC1"/>
    <w:rsid w:val="00B64B74"/>
    <w:rsid w:val="00B65361"/>
    <w:rsid w:val="00B662A9"/>
    <w:rsid w:val="00B67272"/>
    <w:rsid w:val="00B809F4"/>
    <w:rsid w:val="00B80AB2"/>
    <w:rsid w:val="00B80F82"/>
    <w:rsid w:val="00B8197A"/>
    <w:rsid w:val="00B839B3"/>
    <w:rsid w:val="00B83CD1"/>
    <w:rsid w:val="00B85CB4"/>
    <w:rsid w:val="00B8623E"/>
    <w:rsid w:val="00B914AB"/>
    <w:rsid w:val="00B9367E"/>
    <w:rsid w:val="00B94428"/>
    <w:rsid w:val="00B96CEA"/>
    <w:rsid w:val="00B979AA"/>
    <w:rsid w:val="00B97B7B"/>
    <w:rsid w:val="00BA0263"/>
    <w:rsid w:val="00BA62D1"/>
    <w:rsid w:val="00BA7849"/>
    <w:rsid w:val="00BB1183"/>
    <w:rsid w:val="00BB13E4"/>
    <w:rsid w:val="00BB184C"/>
    <w:rsid w:val="00BB4D79"/>
    <w:rsid w:val="00BB6B85"/>
    <w:rsid w:val="00BC071B"/>
    <w:rsid w:val="00BC1760"/>
    <w:rsid w:val="00BC2ED3"/>
    <w:rsid w:val="00BC408B"/>
    <w:rsid w:val="00BC5AC7"/>
    <w:rsid w:val="00BC625B"/>
    <w:rsid w:val="00BC728E"/>
    <w:rsid w:val="00BC7570"/>
    <w:rsid w:val="00BD210E"/>
    <w:rsid w:val="00BD371E"/>
    <w:rsid w:val="00BD469C"/>
    <w:rsid w:val="00BD62C1"/>
    <w:rsid w:val="00BD7725"/>
    <w:rsid w:val="00BD78D9"/>
    <w:rsid w:val="00BE1927"/>
    <w:rsid w:val="00BE245A"/>
    <w:rsid w:val="00BE3683"/>
    <w:rsid w:val="00BE556B"/>
    <w:rsid w:val="00BE70FE"/>
    <w:rsid w:val="00BE7450"/>
    <w:rsid w:val="00BE79A0"/>
    <w:rsid w:val="00BE7F09"/>
    <w:rsid w:val="00BF0C08"/>
    <w:rsid w:val="00BF1A6C"/>
    <w:rsid w:val="00BF1B53"/>
    <w:rsid w:val="00BF2316"/>
    <w:rsid w:val="00BF2E60"/>
    <w:rsid w:val="00BF4091"/>
    <w:rsid w:val="00BF5756"/>
    <w:rsid w:val="00C00761"/>
    <w:rsid w:val="00C00AB6"/>
    <w:rsid w:val="00C03C78"/>
    <w:rsid w:val="00C03EF1"/>
    <w:rsid w:val="00C0511E"/>
    <w:rsid w:val="00C062C9"/>
    <w:rsid w:val="00C07E10"/>
    <w:rsid w:val="00C12016"/>
    <w:rsid w:val="00C1482B"/>
    <w:rsid w:val="00C16330"/>
    <w:rsid w:val="00C1667D"/>
    <w:rsid w:val="00C17739"/>
    <w:rsid w:val="00C23E2D"/>
    <w:rsid w:val="00C26435"/>
    <w:rsid w:val="00C2687F"/>
    <w:rsid w:val="00C2789B"/>
    <w:rsid w:val="00C34468"/>
    <w:rsid w:val="00C36191"/>
    <w:rsid w:val="00C40410"/>
    <w:rsid w:val="00C42A47"/>
    <w:rsid w:val="00C431C4"/>
    <w:rsid w:val="00C45ABD"/>
    <w:rsid w:val="00C50201"/>
    <w:rsid w:val="00C51429"/>
    <w:rsid w:val="00C51951"/>
    <w:rsid w:val="00C52F4C"/>
    <w:rsid w:val="00C530CB"/>
    <w:rsid w:val="00C55A01"/>
    <w:rsid w:val="00C55F00"/>
    <w:rsid w:val="00C6053B"/>
    <w:rsid w:val="00C6171C"/>
    <w:rsid w:val="00C638DF"/>
    <w:rsid w:val="00C7182A"/>
    <w:rsid w:val="00C71A49"/>
    <w:rsid w:val="00C72A20"/>
    <w:rsid w:val="00C740B9"/>
    <w:rsid w:val="00C752D3"/>
    <w:rsid w:val="00C778A2"/>
    <w:rsid w:val="00C77C4D"/>
    <w:rsid w:val="00C81C6E"/>
    <w:rsid w:val="00C82CEF"/>
    <w:rsid w:val="00C831AB"/>
    <w:rsid w:val="00C83B29"/>
    <w:rsid w:val="00C83F00"/>
    <w:rsid w:val="00C842C0"/>
    <w:rsid w:val="00C86101"/>
    <w:rsid w:val="00C86BBF"/>
    <w:rsid w:val="00C87981"/>
    <w:rsid w:val="00C87DC8"/>
    <w:rsid w:val="00C91479"/>
    <w:rsid w:val="00C92A0D"/>
    <w:rsid w:val="00C932D1"/>
    <w:rsid w:val="00C93451"/>
    <w:rsid w:val="00C9541B"/>
    <w:rsid w:val="00CA1EFB"/>
    <w:rsid w:val="00CA1FB9"/>
    <w:rsid w:val="00CA2F19"/>
    <w:rsid w:val="00CA339E"/>
    <w:rsid w:val="00CB058E"/>
    <w:rsid w:val="00CB12B6"/>
    <w:rsid w:val="00CB1789"/>
    <w:rsid w:val="00CB3FF3"/>
    <w:rsid w:val="00CC0687"/>
    <w:rsid w:val="00CC3337"/>
    <w:rsid w:val="00CC665A"/>
    <w:rsid w:val="00CC6888"/>
    <w:rsid w:val="00CD1A4F"/>
    <w:rsid w:val="00CD23EF"/>
    <w:rsid w:val="00CE0482"/>
    <w:rsid w:val="00CE059F"/>
    <w:rsid w:val="00CE070E"/>
    <w:rsid w:val="00CE0F56"/>
    <w:rsid w:val="00CE26A3"/>
    <w:rsid w:val="00CE6F8A"/>
    <w:rsid w:val="00CE74D3"/>
    <w:rsid w:val="00CF093B"/>
    <w:rsid w:val="00CF5F4C"/>
    <w:rsid w:val="00CF7B21"/>
    <w:rsid w:val="00D0010E"/>
    <w:rsid w:val="00D0110E"/>
    <w:rsid w:val="00D04E00"/>
    <w:rsid w:val="00D06C35"/>
    <w:rsid w:val="00D111E3"/>
    <w:rsid w:val="00D15ABD"/>
    <w:rsid w:val="00D23D35"/>
    <w:rsid w:val="00D24F76"/>
    <w:rsid w:val="00D268B9"/>
    <w:rsid w:val="00D271CC"/>
    <w:rsid w:val="00D3019F"/>
    <w:rsid w:val="00D33683"/>
    <w:rsid w:val="00D34788"/>
    <w:rsid w:val="00D3494E"/>
    <w:rsid w:val="00D35ED9"/>
    <w:rsid w:val="00D37A88"/>
    <w:rsid w:val="00D41ED3"/>
    <w:rsid w:val="00D42273"/>
    <w:rsid w:val="00D42FAF"/>
    <w:rsid w:val="00D45CB2"/>
    <w:rsid w:val="00D46415"/>
    <w:rsid w:val="00D468AD"/>
    <w:rsid w:val="00D509F7"/>
    <w:rsid w:val="00D514DF"/>
    <w:rsid w:val="00D5319B"/>
    <w:rsid w:val="00D532E9"/>
    <w:rsid w:val="00D548A9"/>
    <w:rsid w:val="00D55850"/>
    <w:rsid w:val="00D57B73"/>
    <w:rsid w:val="00D60113"/>
    <w:rsid w:val="00D61723"/>
    <w:rsid w:val="00D62938"/>
    <w:rsid w:val="00D62C37"/>
    <w:rsid w:val="00D63E14"/>
    <w:rsid w:val="00D66D7F"/>
    <w:rsid w:val="00D67405"/>
    <w:rsid w:val="00D7281E"/>
    <w:rsid w:val="00D7758F"/>
    <w:rsid w:val="00D8059B"/>
    <w:rsid w:val="00D80D48"/>
    <w:rsid w:val="00D85AFD"/>
    <w:rsid w:val="00D85BA3"/>
    <w:rsid w:val="00D86692"/>
    <w:rsid w:val="00D87129"/>
    <w:rsid w:val="00D93C6F"/>
    <w:rsid w:val="00D97E0F"/>
    <w:rsid w:val="00DA5C96"/>
    <w:rsid w:val="00DB3113"/>
    <w:rsid w:val="00DB58CA"/>
    <w:rsid w:val="00DB7766"/>
    <w:rsid w:val="00DC15EA"/>
    <w:rsid w:val="00DC6D14"/>
    <w:rsid w:val="00DD050E"/>
    <w:rsid w:val="00DD11DB"/>
    <w:rsid w:val="00DD1242"/>
    <w:rsid w:val="00DD3ADF"/>
    <w:rsid w:val="00DD57BD"/>
    <w:rsid w:val="00DD62EA"/>
    <w:rsid w:val="00DD652D"/>
    <w:rsid w:val="00DD6A6C"/>
    <w:rsid w:val="00DD79E4"/>
    <w:rsid w:val="00DE03CB"/>
    <w:rsid w:val="00DE3109"/>
    <w:rsid w:val="00DE46A8"/>
    <w:rsid w:val="00DF3F9A"/>
    <w:rsid w:val="00DF4696"/>
    <w:rsid w:val="00DF5AD8"/>
    <w:rsid w:val="00DF6D02"/>
    <w:rsid w:val="00E00368"/>
    <w:rsid w:val="00E007BA"/>
    <w:rsid w:val="00E01212"/>
    <w:rsid w:val="00E03123"/>
    <w:rsid w:val="00E03884"/>
    <w:rsid w:val="00E11990"/>
    <w:rsid w:val="00E11DF4"/>
    <w:rsid w:val="00E13C4A"/>
    <w:rsid w:val="00E1425B"/>
    <w:rsid w:val="00E1632F"/>
    <w:rsid w:val="00E16371"/>
    <w:rsid w:val="00E163F2"/>
    <w:rsid w:val="00E16AC4"/>
    <w:rsid w:val="00E175E3"/>
    <w:rsid w:val="00E21E17"/>
    <w:rsid w:val="00E233EE"/>
    <w:rsid w:val="00E23DA0"/>
    <w:rsid w:val="00E241AF"/>
    <w:rsid w:val="00E24DF3"/>
    <w:rsid w:val="00E26DEB"/>
    <w:rsid w:val="00E31434"/>
    <w:rsid w:val="00E354DF"/>
    <w:rsid w:val="00E35CBC"/>
    <w:rsid w:val="00E36986"/>
    <w:rsid w:val="00E402A1"/>
    <w:rsid w:val="00E4214D"/>
    <w:rsid w:val="00E50340"/>
    <w:rsid w:val="00E54035"/>
    <w:rsid w:val="00E60B98"/>
    <w:rsid w:val="00E63489"/>
    <w:rsid w:val="00E66E43"/>
    <w:rsid w:val="00E678A5"/>
    <w:rsid w:val="00E67CDF"/>
    <w:rsid w:val="00E72286"/>
    <w:rsid w:val="00E75C73"/>
    <w:rsid w:val="00E75E33"/>
    <w:rsid w:val="00E768A2"/>
    <w:rsid w:val="00E8169A"/>
    <w:rsid w:val="00E8693C"/>
    <w:rsid w:val="00E9562C"/>
    <w:rsid w:val="00E95E48"/>
    <w:rsid w:val="00E960B5"/>
    <w:rsid w:val="00E978E6"/>
    <w:rsid w:val="00E97E23"/>
    <w:rsid w:val="00EA125A"/>
    <w:rsid w:val="00EA13F5"/>
    <w:rsid w:val="00EA184C"/>
    <w:rsid w:val="00EA1924"/>
    <w:rsid w:val="00EA1B03"/>
    <w:rsid w:val="00EA4AA4"/>
    <w:rsid w:val="00EB0A04"/>
    <w:rsid w:val="00EB2955"/>
    <w:rsid w:val="00EB33B5"/>
    <w:rsid w:val="00EB37FA"/>
    <w:rsid w:val="00EB3889"/>
    <w:rsid w:val="00EB643B"/>
    <w:rsid w:val="00EC0E41"/>
    <w:rsid w:val="00EC106A"/>
    <w:rsid w:val="00EC1FE3"/>
    <w:rsid w:val="00EC3CA5"/>
    <w:rsid w:val="00EC4346"/>
    <w:rsid w:val="00ED026F"/>
    <w:rsid w:val="00ED0E3F"/>
    <w:rsid w:val="00ED1633"/>
    <w:rsid w:val="00ED4230"/>
    <w:rsid w:val="00ED42C9"/>
    <w:rsid w:val="00ED4995"/>
    <w:rsid w:val="00ED5B5A"/>
    <w:rsid w:val="00ED620B"/>
    <w:rsid w:val="00ED666E"/>
    <w:rsid w:val="00ED6BC2"/>
    <w:rsid w:val="00EE17BE"/>
    <w:rsid w:val="00EE3394"/>
    <w:rsid w:val="00EE66AD"/>
    <w:rsid w:val="00EE7CC5"/>
    <w:rsid w:val="00EF16BE"/>
    <w:rsid w:val="00EF26DE"/>
    <w:rsid w:val="00EF2EC0"/>
    <w:rsid w:val="00EF38CC"/>
    <w:rsid w:val="00EF38FB"/>
    <w:rsid w:val="00EF6E80"/>
    <w:rsid w:val="00F00839"/>
    <w:rsid w:val="00F01F82"/>
    <w:rsid w:val="00F02E20"/>
    <w:rsid w:val="00F03AB1"/>
    <w:rsid w:val="00F0479D"/>
    <w:rsid w:val="00F056BD"/>
    <w:rsid w:val="00F05E75"/>
    <w:rsid w:val="00F06CDD"/>
    <w:rsid w:val="00F1028F"/>
    <w:rsid w:val="00F118EF"/>
    <w:rsid w:val="00F12ABF"/>
    <w:rsid w:val="00F13DF2"/>
    <w:rsid w:val="00F20E11"/>
    <w:rsid w:val="00F219F9"/>
    <w:rsid w:val="00F27F88"/>
    <w:rsid w:val="00F313D3"/>
    <w:rsid w:val="00F336B6"/>
    <w:rsid w:val="00F36316"/>
    <w:rsid w:val="00F42020"/>
    <w:rsid w:val="00F43A34"/>
    <w:rsid w:val="00F443DF"/>
    <w:rsid w:val="00F45B0F"/>
    <w:rsid w:val="00F47E1A"/>
    <w:rsid w:val="00F509FA"/>
    <w:rsid w:val="00F51C07"/>
    <w:rsid w:val="00F54F8C"/>
    <w:rsid w:val="00F55DBA"/>
    <w:rsid w:val="00F62239"/>
    <w:rsid w:val="00F622E8"/>
    <w:rsid w:val="00F67EF4"/>
    <w:rsid w:val="00F755B5"/>
    <w:rsid w:val="00F76686"/>
    <w:rsid w:val="00F824BA"/>
    <w:rsid w:val="00F841EF"/>
    <w:rsid w:val="00F84238"/>
    <w:rsid w:val="00F85A75"/>
    <w:rsid w:val="00F867D6"/>
    <w:rsid w:val="00F87F9C"/>
    <w:rsid w:val="00F90029"/>
    <w:rsid w:val="00F90DD4"/>
    <w:rsid w:val="00F94E6B"/>
    <w:rsid w:val="00F95329"/>
    <w:rsid w:val="00F96004"/>
    <w:rsid w:val="00F960F6"/>
    <w:rsid w:val="00F9776C"/>
    <w:rsid w:val="00FA1362"/>
    <w:rsid w:val="00FA3685"/>
    <w:rsid w:val="00FA3ABE"/>
    <w:rsid w:val="00FA48DA"/>
    <w:rsid w:val="00FA4EA1"/>
    <w:rsid w:val="00FB2142"/>
    <w:rsid w:val="00FB5988"/>
    <w:rsid w:val="00FB5A94"/>
    <w:rsid w:val="00FB7DF5"/>
    <w:rsid w:val="00FB7F73"/>
    <w:rsid w:val="00FC029E"/>
    <w:rsid w:val="00FC17AF"/>
    <w:rsid w:val="00FC215C"/>
    <w:rsid w:val="00FC36EB"/>
    <w:rsid w:val="00FC4663"/>
    <w:rsid w:val="00FD19D9"/>
    <w:rsid w:val="00FD2BC7"/>
    <w:rsid w:val="00FD4D91"/>
    <w:rsid w:val="00FD5DFA"/>
    <w:rsid w:val="00FD5FE4"/>
    <w:rsid w:val="00FD6A80"/>
    <w:rsid w:val="00FD74D3"/>
    <w:rsid w:val="00FE18EA"/>
    <w:rsid w:val="00FE59FA"/>
    <w:rsid w:val="00FF2E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D0A7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644"/>
  </w:style>
  <w:style w:type="paragraph" w:styleId="1">
    <w:name w:val="heading 1"/>
    <w:basedOn w:val="a"/>
    <w:next w:val="a"/>
    <w:link w:val="10"/>
    <w:uiPriority w:val="9"/>
    <w:qFormat/>
    <w:rsid w:val="00382E47"/>
    <w:pPr>
      <w:keepNext/>
      <w:outlineLvl w:val="0"/>
    </w:pPr>
    <w:rPr>
      <w:rFonts w:asciiTheme="majorHAnsi" w:eastAsiaTheme="majorEastAsia" w:hAnsiTheme="majorHAnsi" w:cstheme="majorBidi"/>
      <w:sz w:val="24"/>
      <w:szCs w:val="24"/>
    </w:rPr>
  </w:style>
  <w:style w:type="paragraph" w:styleId="20">
    <w:name w:val="heading 2"/>
    <w:basedOn w:val="a"/>
    <w:next w:val="a"/>
    <w:link w:val="21"/>
    <w:uiPriority w:val="9"/>
    <w:unhideWhenUsed/>
    <w:qFormat/>
    <w:rsid w:val="00D15AB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E5644"/>
    <w:pPr>
      <w:keepNext/>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3E5644"/>
    <w:rPr>
      <w:rFonts w:asciiTheme="majorHAnsi" w:eastAsiaTheme="majorEastAsia" w:hAnsiTheme="majorHAnsi" w:cstheme="majorBidi"/>
    </w:rPr>
  </w:style>
  <w:style w:type="paragraph" w:styleId="a3">
    <w:name w:val="header"/>
    <w:basedOn w:val="a"/>
    <w:link w:val="a4"/>
    <w:uiPriority w:val="99"/>
    <w:unhideWhenUsed/>
    <w:rsid w:val="003E5644"/>
    <w:pPr>
      <w:tabs>
        <w:tab w:val="center" w:pos="4252"/>
        <w:tab w:val="right" w:pos="8504"/>
      </w:tabs>
      <w:snapToGrid w:val="0"/>
    </w:pPr>
  </w:style>
  <w:style w:type="character" w:customStyle="1" w:styleId="a4">
    <w:name w:val="ヘッダー (文字)"/>
    <w:basedOn w:val="a0"/>
    <w:link w:val="a3"/>
    <w:uiPriority w:val="99"/>
    <w:rsid w:val="003E5644"/>
  </w:style>
  <w:style w:type="paragraph" w:styleId="a5">
    <w:name w:val="footer"/>
    <w:basedOn w:val="a"/>
    <w:link w:val="a6"/>
    <w:uiPriority w:val="99"/>
    <w:unhideWhenUsed/>
    <w:rsid w:val="003E5644"/>
    <w:pPr>
      <w:tabs>
        <w:tab w:val="center" w:pos="4252"/>
        <w:tab w:val="right" w:pos="8504"/>
      </w:tabs>
      <w:snapToGrid w:val="0"/>
    </w:pPr>
  </w:style>
  <w:style w:type="character" w:customStyle="1" w:styleId="a6">
    <w:name w:val="フッター (文字)"/>
    <w:basedOn w:val="a0"/>
    <w:link w:val="a5"/>
    <w:uiPriority w:val="99"/>
    <w:rsid w:val="003E5644"/>
  </w:style>
  <w:style w:type="paragraph" w:styleId="a7">
    <w:name w:val="List Paragraph"/>
    <w:basedOn w:val="a"/>
    <w:uiPriority w:val="34"/>
    <w:qFormat/>
    <w:rsid w:val="003E5644"/>
    <w:pPr>
      <w:ind w:leftChars="400" w:left="840"/>
    </w:pPr>
  </w:style>
  <w:style w:type="paragraph" w:styleId="a8">
    <w:name w:val="Balloon Text"/>
    <w:basedOn w:val="a"/>
    <w:link w:val="a9"/>
    <w:uiPriority w:val="99"/>
    <w:semiHidden/>
    <w:unhideWhenUsed/>
    <w:rsid w:val="003E564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E5644"/>
    <w:rPr>
      <w:rFonts w:asciiTheme="majorHAnsi" w:eastAsiaTheme="majorEastAsia" w:hAnsiTheme="majorHAnsi" w:cstheme="majorBidi"/>
      <w:sz w:val="18"/>
      <w:szCs w:val="18"/>
    </w:rPr>
  </w:style>
  <w:style w:type="table" w:styleId="aa">
    <w:name w:val="Table Grid"/>
    <w:basedOn w:val="a1"/>
    <w:uiPriority w:val="39"/>
    <w:rsid w:val="003E5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annotation text"/>
    <w:basedOn w:val="a"/>
    <w:link w:val="ac"/>
    <w:uiPriority w:val="99"/>
    <w:semiHidden/>
    <w:unhideWhenUsed/>
    <w:rsid w:val="003E5644"/>
  </w:style>
  <w:style w:type="character" w:customStyle="1" w:styleId="ac">
    <w:name w:val="コメント文字列 (文字)"/>
    <w:basedOn w:val="a0"/>
    <w:link w:val="ab"/>
    <w:uiPriority w:val="99"/>
    <w:semiHidden/>
    <w:rsid w:val="003E5644"/>
  </w:style>
  <w:style w:type="character" w:styleId="ad">
    <w:name w:val="annotation reference"/>
    <w:basedOn w:val="a0"/>
    <w:uiPriority w:val="99"/>
    <w:semiHidden/>
    <w:unhideWhenUsed/>
    <w:rsid w:val="003E5644"/>
    <w:rPr>
      <w:sz w:val="18"/>
      <w:szCs w:val="18"/>
    </w:rPr>
  </w:style>
  <w:style w:type="character" w:styleId="ae">
    <w:name w:val="Hyperlink"/>
    <w:basedOn w:val="a0"/>
    <w:uiPriority w:val="99"/>
    <w:unhideWhenUsed/>
    <w:rsid w:val="003E5644"/>
    <w:rPr>
      <w:color w:val="0563C1" w:themeColor="hyperlink"/>
      <w:u w:val="single"/>
    </w:rPr>
  </w:style>
  <w:style w:type="character" w:customStyle="1" w:styleId="10">
    <w:name w:val="見出し 1 (文字)"/>
    <w:basedOn w:val="a0"/>
    <w:link w:val="1"/>
    <w:uiPriority w:val="9"/>
    <w:rsid w:val="00382E47"/>
    <w:rPr>
      <w:rFonts w:asciiTheme="majorHAnsi" w:eastAsiaTheme="majorEastAsia" w:hAnsiTheme="majorHAnsi" w:cstheme="majorBidi"/>
      <w:sz w:val="24"/>
      <w:szCs w:val="24"/>
    </w:rPr>
  </w:style>
  <w:style w:type="paragraph" w:styleId="af">
    <w:name w:val="TOC Heading"/>
    <w:basedOn w:val="1"/>
    <w:next w:val="a"/>
    <w:uiPriority w:val="39"/>
    <w:unhideWhenUsed/>
    <w:qFormat/>
    <w:rsid w:val="00382E47"/>
    <w:pPr>
      <w:keepLines/>
      <w:spacing w:before="240" w:line="259" w:lineRule="auto"/>
      <w:outlineLvl w:val="9"/>
    </w:pPr>
    <w:rPr>
      <w:color w:val="2F5496" w:themeColor="accent1" w:themeShade="BF"/>
      <w:kern w:val="0"/>
      <w:sz w:val="32"/>
      <w:szCs w:val="32"/>
    </w:rPr>
  </w:style>
  <w:style w:type="paragraph" w:styleId="11">
    <w:name w:val="toc 1"/>
    <w:basedOn w:val="a"/>
    <w:next w:val="a"/>
    <w:autoRedefine/>
    <w:uiPriority w:val="39"/>
    <w:unhideWhenUsed/>
    <w:rsid w:val="00382E47"/>
  </w:style>
  <w:style w:type="paragraph" w:styleId="22">
    <w:name w:val="toc 2"/>
    <w:basedOn w:val="a"/>
    <w:next w:val="a"/>
    <w:autoRedefine/>
    <w:uiPriority w:val="39"/>
    <w:unhideWhenUsed/>
    <w:rsid w:val="00382E47"/>
    <w:pPr>
      <w:ind w:leftChars="100" w:left="210"/>
    </w:pPr>
  </w:style>
  <w:style w:type="paragraph" w:styleId="31">
    <w:name w:val="toc 3"/>
    <w:basedOn w:val="a"/>
    <w:next w:val="a"/>
    <w:autoRedefine/>
    <w:uiPriority w:val="39"/>
    <w:unhideWhenUsed/>
    <w:rsid w:val="00382E47"/>
    <w:pPr>
      <w:ind w:leftChars="200" w:left="420"/>
    </w:pPr>
  </w:style>
  <w:style w:type="paragraph" w:styleId="af0">
    <w:name w:val="annotation subject"/>
    <w:basedOn w:val="ab"/>
    <w:next w:val="ab"/>
    <w:link w:val="af1"/>
    <w:uiPriority w:val="99"/>
    <w:semiHidden/>
    <w:unhideWhenUsed/>
    <w:rsid w:val="006E54AA"/>
    <w:rPr>
      <w:b/>
      <w:bCs/>
    </w:rPr>
  </w:style>
  <w:style w:type="character" w:customStyle="1" w:styleId="af1">
    <w:name w:val="コメント内容 (文字)"/>
    <w:basedOn w:val="ac"/>
    <w:link w:val="af0"/>
    <w:uiPriority w:val="99"/>
    <w:semiHidden/>
    <w:rsid w:val="006E54AA"/>
    <w:rPr>
      <w:b/>
      <w:bCs/>
    </w:rPr>
  </w:style>
  <w:style w:type="character" w:customStyle="1" w:styleId="21">
    <w:name w:val="見出し 2 (文字)"/>
    <w:basedOn w:val="a0"/>
    <w:link w:val="20"/>
    <w:uiPriority w:val="9"/>
    <w:rsid w:val="00D15ABD"/>
    <w:rPr>
      <w:rFonts w:asciiTheme="majorHAnsi" w:eastAsiaTheme="majorEastAsia" w:hAnsiTheme="majorHAnsi" w:cstheme="majorBidi"/>
    </w:rPr>
  </w:style>
  <w:style w:type="character" w:styleId="af2">
    <w:name w:val="Placeholder Text"/>
    <w:basedOn w:val="a0"/>
    <w:uiPriority w:val="99"/>
    <w:semiHidden/>
    <w:rsid w:val="007B7653"/>
    <w:rPr>
      <w:color w:val="808080"/>
    </w:rPr>
  </w:style>
  <w:style w:type="paragraph" w:customStyle="1" w:styleId="12">
    <w:name w:val="スタイル1"/>
    <w:basedOn w:val="a"/>
    <w:link w:val="13"/>
    <w:qFormat/>
    <w:rsid w:val="007D5985"/>
    <w:pPr>
      <w:ind w:leftChars="200" w:left="420"/>
    </w:pPr>
  </w:style>
  <w:style w:type="character" w:customStyle="1" w:styleId="13">
    <w:name w:val="スタイル1 (文字)"/>
    <w:basedOn w:val="a0"/>
    <w:link w:val="12"/>
    <w:rsid w:val="007D5985"/>
  </w:style>
  <w:style w:type="numbering" w:customStyle="1" w:styleId="2">
    <w:name w:val="スタイル2"/>
    <w:uiPriority w:val="99"/>
    <w:rsid w:val="007D784A"/>
    <w:pPr>
      <w:numPr>
        <w:numId w:val="4"/>
      </w:numPr>
    </w:pPr>
  </w:style>
  <w:style w:type="paragraph" w:styleId="af3">
    <w:name w:val="No Spacing"/>
    <w:link w:val="af4"/>
    <w:uiPriority w:val="1"/>
    <w:qFormat/>
    <w:rsid w:val="00010ACD"/>
    <w:rPr>
      <w:kern w:val="0"/>
      <w:sz w:val="22"/>
    </w:rPr>
  </w:style>
  <w:style w:type="character" w:customStyle="1" w:styleId="af4">
    <w:name w:val="行間詰め (文字)"/>
    <w:basedOn w:val="a0"/>
    <w:link w:val="af3"/>
    <w:uiPriority w:val="1"/>
    <w:rsid w:val="00010ACD"/>
    <w:rPr>
      <w:kern w:val="0"/>
      <w:sz w:val="22"/>
    </w:rPr>
  </w:style>
  <w:style w:type="paragraph" w:styleId="af5">
    <w:name w:val="footnote text"/>
    <w:basedOn w:val="a"/>
    <w:link w:val="af6"/>
    <w:uiPriority w:val="99"/>
    <w:semiHidden/>
    <w:unhideWhenUsed/>
    <w:rsid w:val="000D7C63"/>
    <w:pPr>
      <w:snapToGrid w:val="0"/>
    </w:pPr>
  </w:style>
  <w:style w:type="character" w:customStyle="1" w:styleId="af6">
    <w:name w:val="脚注文字列 (文字)"/>
    <w:basedOn w:val="a0"/>
    <w:link w:val="af5"/>
    <w:uiPriority w:val="99"/>
    <w:semiHidden/>
    <w:rsid w:val="000D7C63"/>
  </w:style>
  <w:style w:type="character" w:styleId="af7">
    <w:name w:val="footnote reference"/>
    <w:basedOn w:val="a0"/>
    <w:uiPriority w:val="99"/>
    <w:semiHidden/>
    <w:unhideWhenUsed/>
    <w:rsid w:val="000D7C63"/>
    <w:rPr>
      <w:vertAlign w:val="superscript"/>
    </w:rPr>
  </w:style>
  <w:style w:type="paragraph" w:styleId="af8">
    <w:name w:val="Plain Text"/>
    <w:basedOn w:val="a"/>
    <w:link w:val="af9"/>
    <w:uiPriority w:val="99"/>
    <w:unhideWhenUsed/>
    <w:rsid w:val="002E06C2"/>
    <w:pPr>
      <w:widowControl w:val="0"/>
    </w:pPr>
    <w:rPr>
      <w:rFonts w:ascii="游ゴシック" w:eastAsia="游ゴシック" w:hAnsi="Courier New" w:cs="Courier New"/>
      <w:sz w:val="22"/>
    </w:rPr>
  </w:style>
  <w:style w:type="character" w:customStyle="1" w:styleId="af9">
    <w:name w:val="書式なし (文字)"/>
    <w:basedOn w:val="a0"/>
    <w:link w:val="af8"/>
    <w:uiPriority w:val="99"/>
    <w:rsid w:val="002E06C2"/>
    <w:rPr>
      <w:rFonts w:ascii="游ゴシック" w:eastAsia="游ゴシック" w:hAnsi="Courier New" w:cs="Courier New"/>
      <w:sz w:val="22"/>
    </w:rPr>
  </w:style>
  <w:style w:type="character" w:styleId="HTML">
    <w:name w:val="HTML Cite"/>
    <w:basedOn w:val="a0"/>
    <w:uiPriority w:val="99"/>
    <w:semiHidden/>
    <w:unhideWhenUsed/>
    <w:rsid w:val="000C7F73"/>
    <w:rPr>
      <w:i w:val="0"/>
      <w:iCs w:val="0"/>
      <w:color w:val="006D21"/>
    </w:rPr>
  </w:style>
  <w:style w:type="character" w:styleId="afa">
    <w:name w:val="Emphasis"/>
    <w:basedOn w:val="a0"/>
    <w:uiPriority w:val="20"/>
    <w:qFormat/>
    <w:rsid w:val="00B137C7"/>
    <w:rPr>
      <w:b/>
      <w:bCs/>
      <w:i w:val="0"/>
      <w:iCs w:val="0"/>
    </w:rPr>
  </w:style>
  <w:style w:type="character" w:customStyle="1" w:styleId="st1">
    <w:name w:val="st1"/>
    <w:basedOn w:val="a0"/>
    <w:rsid w:val="00B137C7"/>
  </w:style>
  <w:style w:type="paragraph" w:styleId="32">
    <w:name w:val="Body Text Indent 3"/>
    <w:basedOn w:val="a"/>
    <w:link w:val="33"/>
    <w:rsid w:val="00896209"/>
    <w:pPr>
      <w:widowControl w:val="0"/>
      <w:ind w:left="209" w:hangingChars="87" w:hanging="209"/>
      <w:jc w:val="both"/>
    </w:pPr>
    <w:rPr>
      <w:rFonts w:ascii="Century" w:eastAsia="ＭＳ Ｐゴシック" w:hAnsi="Century" w:cs="Times New Roman"/>
      <w:sz w:val="24"/>
      <w:szCs w:val="24"/>
    </w:rPr>
  </w:style>
  <w:style w:type="character" w:customStyle="1" w:styleId="33">
    <w:name w:val="本文インデント 3 (文字)"/>
    <w:basedOn w:val="a0"/>
    <w:link w:val="32"/>
    <w:rsid w:val="00896209"/>
    <w:rPr>
      <w:rFonts w:ascii="Century" w:eastAsia="ＭＳ Ｐゴシック"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15169">
      <w:bodyDiv w:val="1"/>
      <w:marLeft w:val="0"/>
      <w:marRight w:val="0"/>
      <w:marTop w:val="0"/>
      <w:marBottom w:val="0"/>
      <w:divBdr>
        <w:top w:val="none" w:sz="0" w:space="0" w:color="auto"/>
        <w:left w:val="none" w:sz="0" w:space="0" w:color="auto"/>
        <w:bottom w:val="none" w:sz="0" w:space="0" w:color="auto"/>
        <w:right w:val="none" w:sz="0" w:space="0" w:color="auto"/>
      </w:divBdr>
    </w:div>
    <w:div w:id="199125663">
      <w:bodyDiv w:val="1"/>
      <w:marLeft w:val="0"/>
      <w:marRight w:val="0"/>
      <w:marTop w:val="0"/>
      <w:marBottom w:val="0"/>
      <w:divBdr>
        <w:top w:val="none" w:sz="0" w:space="0" w:color="auto"/>
        <w:left w:val="none" w:sz="0" w:space="0" w:color="auto"/>
        <w:bottom w:val="none" w:sz="0" w:space="0" w:color="auto"/>
        <w:right w:val="none" w:sz="0" w:space="0" w:color="auto"/>
      </w:divBdr>
      <w:divsChild>
        <w:div w:id="822434971">
          <w:marLeft w:val="533"/>
          <w:marRight w:val="0"/>
          <w:marTop w:val="96"/>
          <w:marBottom w:val="0"/>
          <w:divBdr>
            <w:top w:val="none" w:sz="0" w:space="0" w:color="auto"/>
            <w:left w:val="none" w:sz="0" w:space="0" w:color="auto"/>
            <w:bottom w:val="none" w:sz="0" w:space="0" w:color="auto"/>
            <w:right w:val="none" w:sz="0" w:space="0" w:color="auto"/>
          </w:divBdr>
        </w:div>
        <w:div w:id="1071583676">
          <w:marLeft w:val="533"/>
          <w:marRight w:val="0"/>
          <w:marTop w:val="96"/>
          <w:marBottom w:val="0"/>
          <w:divBdr>
            <w:top w:val="none" w:sz="0" w:space="0" w:color="auto"/>
            <w:left w:val="none" w:sz="0" w:space="0" w:color="auto"/>
            <w:bottom w:val="none" w:sz="0" w:space="0" w:color="auto"/>
            <w:right w:val="none" w:sz="0" w:space="0" w:color="auto"/>
          </w:divBdr>
        </w:div>
        <w:div w:id="1487235061">
          <w:marLeft w:val="533"/>
          <w:marRight w:val="0"/>
          <w:marTop w:val="96"/>
          <w:marBottom w:val="0"/>
          <w:divBdr>
            <w:top w:val="none" w:sz="0" w:space="0" w:color="auto"/>
            <w:left w:val="none" w:sz="0" w:space="0" w:color="auto"/>
            <w:bottom w:val="none" w:sz="0" w:space="0" w:color="auto"/>
            <w:right w:val="none" w:sz="0" w:space="0" w:color="auto"/>
          </w:divBdr>
        </w:div>
        <w:div w:id="1201700363">
          <w:marLeft w:val="533"/>
          <w:marRight w:val="0"/>
          <w:marTop w:val="96"/>
          <w:marBottom w:val="0"/>
          <w:divBdr>
            <w:top w:val="none" w:sz="0" w:space="0" w:color="auto"/>
            <w:left w:val="none" w:sz="0" w:space="0" w:color="auto"/>
            <w:bottom w:val="none" w:sz="0" w:space="0" w:color="auto"/>
            <w:right w:val="none" w:sz="0" w:space="0" w:color="auto"/>
          </w:divBdr>
        </w:div>
      </w:divsChild>
    </w:div>
    <w:div w:id="411513096">
      <w:bodyDiv w:val="1"/>
      <w:marLeft w:val="0"/>
      <w:marRight w:val="0"/>
      <w:marTop w:val="0"/>
      <w:marBottom w:val="0"/>
      <w:divBdr>
        <w:top w:val="none" w:sz="0" w:space="0" w:color="auto"/>
        <w:left w:val="none" w:sz="0" w:space="0" w:color="auto"/>
        <w:bottom w:val="none" w:sz="0" w:space="0" w:color="auto"/>
        <w:right w:val="none" w:sz="0" w:space="0" w:color="auto"/>
      </w:divBdr>
    </w:div>
    <w:div w:id="800660225">
      <w:bodyDiv w:val="1"/>
      <w:marLeft w:val="0"/>
      <w:marRight w:val="0"/>
      <w:marTop w:val="0"/>
      <w:marBottom w:val="0"/>
      <w:divBdr>
        <w:top w:val="none" w:sz="0" w:space="0" w:color="auto"/>
        <w:left w:val="none" w:sz="0" w:space="0" w:color="auto"/>
        <w:bottom w:val="none" w:sz="0" w:space="0" w:color="auto"/>
        <w:right w:val="none" w:sz="0" w:space="0" w:color="auto"/>
      </w:divBdr>
    </w:div>
    <w:div w:id="1032073769">
      <w:bodyDiv w:val="1"/>
      <w:marLeft w:val="0"/>
      <w:marRight w:val="0"/>
      <w:marTop w:val="0"/>
      <w:marBottom w:val="0"/>
      <w:divBdr>
        <w:top w:val="none" w:sz="0" w:space="0" w:color="auto"/>
        <w:left w:val="none" w:sz="0" w:space="0" w:color="auto"/>
        <w:bottom w:val="none" w:sz="0" w:space="0" w:color="auto"/>
        <w:right w:val="none" w:sz="0" w:space="0" w:color="auto"/>
      </w:divBdr>
    </w:div>
    <w:div w:id="1507944189">
      <w:bodyDiv w:val="1"/>
      <w:marLeft w:val="0"/>
      <w:marRight w:val="0"/>
      <w:marTop w:val="0"/>
      <w:marBottom w:val="0"/>
      <w:divBdr>
        <w:top w:val="none" w:sz="0" w:space="0" w:color="auto"/>
        <w:left w:val="none" w:sz="0" w:space="0" w:color="auto"/>
        <w:bottom w:val="none" w:sz="0" w:space="0" w:color="auto"/>
        <w:right w:val="none" w:sz="0" w:space="0" w:color="auto"/>
      </w:divBdr>
    </w:div>
    <w:div w:id="1627661072">
      <w:bodyDiv w:val="1"/>
      <w:marLeft w:val="0"/>
      <w:marRight w:val="0"/>
      <w:marTop w:val="0"/>
      <w:marBottom w:val="0"/>
      <w:divBdr>
        <w:top w:val="none" w:sz="0" w:space="0" w:color="auto"/>
        <w:left w:val="none" w:sz="0" w:space="0" w:color="auto"/>
        <w:bottom w:val="none" w:sz="0" w:space="0" w:color="auto"/>
        <w:right w:val="none" w:sz="0" w:space="0" w:color="auto"/>
      </w:divBdr>
    </w:div>
    <w:div w:id="1668745220">
      <w:bodyDiv w:val="1"/>
      <w:marLeft w:val="0"/>
      <w:marRight w:val="0"/>
      <w:marTop w:val="0"/>
      <w:marBottom w:val="0"/>
      <w:divBdr>
        <w:top w:val="none" w:sz="0" w:space="0" w:color="auto"/>
        <w:left w:val="none" w:sz="0" w:space="0" w:color="auto"/>
        <w:bottom w:val="none" w:sz="0" w:space="0" w:color="auto"/>
        <w:right w:val="none" w:sz="0" w:space="0" w:color="auto"/>
      </w:divBdr>
      <w:divsChild>
        <w:div w:id="1670986824">
          <w:marLeft w:val="1166"/>
          <w:marRight w:val="0"/>
          <w:marTop w:val="0"/>
          <w:marBottom w:val="0"/>
          <w:divBdr>
            <w:top w:val="none" w:sz="0" w:space="0" w:color="auto"/>
            <w:left w:val="none" w:sz="0" w:space="0" w:color="auto"/>
            <w:bottom w:val="none" w:sz="0" w:space="0" w:color="auto"/>
            <w:right w:val="none" w:sz="0" w:space="0" w:color="auto"/>
          </w:divBdr>
        </w:div>
        <w:div w:id="2031103441">
          <w:marLeft w:val="1166"/>
          <w:marRight w:val="0"/>
          <w:marTop w:val="0"/>
          <w:marBottom w:val="0"/>
          <w:divBdr>
            <w:top w:val="none" w:sz="0" w:space="0" w:color="auto"/>
            <w:left w:val="none" w:sz="0" w:space="0" w:color="auto"/>
            <w:bottom w:val="none" w:sz="0" w:space="0" w:color="auto"/>
            <w:right w:val="none" w:sz="0" w:space="0" w:color="auto"/>
          </w:divBdr>
        </w:div>
        <w:div w:id="465464632">
          <w:marLeft w:val="1166"/>
          <w:marRight w:val="0"/>
          <w:marTop w:val="0"/>
          <w:marBottom w:val="0"/>
          <w:divBdr>
            <w:top w:val="none" w:sz="0" w:space="0" w:color="auto"/>
            <w:left w:val="none" w:sz="0" w:space="0" w:color="auto"/>
            <w:bottom w:val="none" w:sz="0" w:space="0" w:color="auto"/>
            <w:right w:val="none" w:sz="0" w:space="0" w:color="auto"/>
          </w:divBdr>
        </w:div>
        <w:div w:id="1832058932">
          <w:marLeft w:val="1166"/>
          <w:marRight w:val="0"/>
          <w:marTop w:val="0"/>
          <w:marBottom w:val="0"/>
          <w:divBdr>
            <w:top w:val="none" w:sz="0" w:space="0" w:color="auto"/>
            <w:left w:val="none" w:sz="0" w:space="0" w:color="auto"/>
            <w:bottom w:val="none" w:sz="0" w:space="0" w:color="auto"/>
            <w:right w:val="none" w:sz="0" w:space="0" w:color="auto"/>
          </w:divBdr>
        </w:div>
      </w:divsChild>
    </w:div>
    <w:div w:id="1873112659">
      <w:bodyDiv w:val="1"/>
      <w:marLeft w:val="0"/>
      <w:marRight w:val="0"/>
      <w:marTop w:val="0"/>
      <w:marBottom w:val="0"/>
      <w:divBdr>
        <w:top w:val="none" w:sz="0" w:space="0" w:color="auto"/>
        <w:left w:val="none" w:sz="0" w:space="0" w:color="auto"/>
        <w:bottom w:val="none" w:sz="0" w:space="0" w:color="auto"/>
        <w:right w:val="none" w:sz="0" w:space="0" w:color="auto"/>
      </w:divBdr>
    </w:div>
    <w:div w:id="1992830280">
      <w:bodyDiv w:val="1"/>
      <w:marLeft w:val="0"/>
      <w:marRight w:val="0"/>
      <w:marTop w:val="0"/>
      <w:marBottom w:val="0"/>
      <w:divBdr>
        <w:top w:val="none" w:sz="0" w:space="0" w:color="auto"/>
        <w:left w:val="none" w:sz="0" w:space="0" w:color="auto"/>
        <w:bottom w:val="none" w:sz="0" w:space="0" w:color="auto"/>
        <w:right w:val="none" w:sz="0" w:space="0" w:color="auto"/>
      </w:divBdr>
    </w:div>
    <w:div w:id="1998069296">
      <w:bodyDiv w:val="1"/>
      <w:marLeft w:val="0"/>
      <w:marRight w:val="0"/>
      <w:marTop w:val="0"/>
      <w:marBottom w:val="0"/>
      <w:divBdr>
        <w:top w:val="none" w:sz="0" w:space="0" w:color="auto"/>
        <w:left w:val="none" w:sz="0" w:space="0" w:color="auto"/>
        <w:bottom w:val="none" w:sz="0" w:space="0" w:color="auto"/>
        <w:right w:val="none" w:sz="0" w:space="0" w:color="auto"/>
      </w:divBdr>
      <w:divsChild>
        <w:div w:id="949706421">
          <w:marLeft w:val="0"/>
          <w:marRight w:val="0"/>
          <w:marTop w:val="90"/>
          <w:marBottom w:val="100"/>
          <w:divBdr>
            <w:top w:val="single" w:sz="6" w:space="0" w:color="BBBBBB"/>
            <w:left w:val="single" w:sz="6" w:space="0" w:color="BBBBBB"/>
            <w:bottom w:val="single" w:sz="6" w:space="0" w:color="BBBBBB"/>
            <w:right w:val="single" w:sz="6" w:space="0" w:color="BBBBBB"/>
          </w:divBdr>
          <w:divsChild>
            <w:div w:id="1975716879">
              <w:marLeft w:val="0"/>
              <w:marRight w:val="0"/>
              <w:marTop w:val="0"/>
              <w:marBottom w:val="0"/>
              <w:divBdr>
                <w:top w:val="none" w:sz="0" w:space="0" w:color="auto"/>
                <w:left w:val="none" w:sz="0" w:space="0" w:color="auto"/>
                <w:bottom w:val="none" w:sz="0" w:space="0" w:color="auto"/>
                <w:right w:val="none" w:sz="0" w:space="0" w:color="auto"/>
              </w:divBdr>
              <w:divsChild>
                <w:div w:id="3497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4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 Type="http://schemas.openxmlformats.org/officeDocument/2006/relationships/numbering" Target="numbering.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36" Type="http://schemas.microsoft.com/office/2016/09/relationships/commentsIds" Target="commentsId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package" Target="embeddings/Microsoft_Excel_______.xlsx"/><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6CD75C-D654-465B-AF90-E94DC907E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8201</Words>
  <Characters>46746</Characters>
  <Application>Microsoft Office Word</Application>
  <DocSecurity>0</DocSecurity>
  <Lines>389</Lines>
  <Paragraphs>109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2020-04-16T01:30:00Z</dcterms:created>
  <dcterms:modified xsi:type="dcterms:W3CDTF">2020-05-18T06:51:00Z</dcterms:modified>
</cp:coreProperties>
</file>